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042F7" w14:textId="77777777" w:rsidR="00144F78" w:rsidRDefault="00144F78" w:rsidP="008D52A7">
      <w:pPr>
        <w:rPr>
          <w:sz w:val="48"/>
          <w:szCs w:val="48"/>
          <w:lang w:val="nl-BE"/>
        </w:rPr>
      </w:pPr>
    </w:p>
    <w:p w14:paraId="4C85E535" w14:textId="77777777" w:rsidR="00144F78" w:rsidRDefault="00144F78" w:rsidP="008D52A7">
      <w:pPr>
        <w:rPr>
          <w:sz w:val="48"/>
          <w:szCs w:val="48"/>
          <w:lang w:val="nl-BE"/>
        </w:rPr>
      </w:pPr>
    </w:p>
    <w:p w14:paraId="47B6F640" w14:textId="77777777" w:rsidR="008D52A7" w:rsidRDefault="00FC2BDC" w:rsidP="008D52A7">
      <w:pPr>
        <w:rPr>
          <w:b/>
          <w:sz w:val="48"/>
          <w:szCs w:val="48"/>
          <w:lang w:val="nl-BE"/>
        </w:rPr>
      </w:pPr>
      <w:r>
        <w:rPr>
          <w:b/>
          <w:noProof/>
          <w:sz w:val="48"/>
          <w:szCs w:val="48"/>
          <w:lang w:val="en-GB" w:eastAsia="en-GB"/>
        </w:rPr>
        <w:drawing>
          <wp:inline distT="0" distB="0" distL="0" distR="0" wp14:anchorId="51B3D299" wp14:editId="7AA31C6F">
            <wp:extent cx="6238875" cy="326517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3265170"/>
                    </a:xfrm>
                    <a:prstGeom prst="rect">
                      <a:avLst/>
                    </a:prstGeom>
                    <a:noFill/>
                  </pic:spPr>
                </pic:pic>
              </a:graphicData>
            </a:graphic>
          </wp:inline>
        </w:drawing>
      </w:r>
    </w:p>
    <w:p w14:paraId="5111C07A" w14:textId="77777777" w:rsidR="008D52A7" w:rsidRDefault="008D52A7" w:rsidP="008D52A7">
      <w:pPr>
        <w:rPr>
          <w:b/>
          <w:sz w:val="48"/>
          <w:szCs w:val="48"/>
          <w:lang w:val="nl-BE"/>
        </w:rPr>
      </w:pPr>
    </w:p>
    <w:p w14:paraId="3111F03F" w14:textId="77777777" w:rsidR="001F22BC" w:rsidRPr="00C403F0" w:rsidRDefault="00F75E0D" w:rsidP="001F22BC">
      <w:pPr>
        <w:rPr>
          <w:b/>
          <w:sz w:val="48"/>
          <w:szCs w:val="48"/>
          <w:lang w:val="en-GB"/>
        </w:rPr>
      </w:pPr>
      <w:r w:rsidRPr="00C403F0">
        <w:rPr>
          <w:b/>
          <w:sz w:val="48"/>
          <w:szCs w:val="48"/>
          <w:lang w:val="en-GB"/>
        </w:rPr>
        <w:t>CO</w:t>
      </w:r>
      <w:r w:rsidRPr="00C403F0">
        <w:rPr>
          <w:b/>
          <w:sz w:val="48"/>
          <w:szCs w:val="48"/>
          <w:vertAlign w:val="subscript"/>
          <w:lang w:val="en-GB"/>
        </w:rPr>
        <w:t>2</w:t>
      </w:r>
      <w:r w:rsidRPr="00C403F0">
        <w:rPr>
          <w:b/>
          <w:sz w:val="48"/>
          <w:szCs w:val="48"/>
          <w:lang w:val="en-GB"/>
        </w:rPr>
        <w:t>-prestatieladder</w:t>
      </w:r>
    </w:p>
    <w:p w14:paraId="183A7842" w14:textId="6CB6B9D6" w:rsidR="00F75E0D" w:rsidRPr="00B9250F" w:rsidRDefault="00FC2BDC" w:rsidP="001F22BC">
      <w:pPr>
        <w:rPr>
          <w:b/>
          <w:sz w:val="36"/>
          <w:szCs w:val="36"/>
          <w:lang w:val="en-GB"/>
        </w:rPr>
      </w:pPr>
      <w:r w:rsidRPr="00B9250F">
        <w:rPr>
          <w:b/>
          <w:sz w:val="36"/>
          <w:szCs w:val="36"/>
          <w:lang w:val="en-GB"/>
        </w:rPr>
        <w:t>GHG-rapport</w:t>
      </w:r>
      <w:r w:rsidR="00274E35" w:rsidRPr="00B9250F">
        <w:rPr>
          <w:b/>
          <w:sz w:val="36"/>
          <w:szCs w:val="36"/>
          <w:lang w:val="en-GB"/>
        </w:rPr>
        <w:t xml:space="preserve"> - Periode Sem. </w:t>
      </w:r>
      <w:r w:rsidR="004A1B20">
        <w:rPr>
          <w:b/>
          <w:sz w:val="36"/>
          <w:szCs w:val="36"/>
          <w:lang w:val="en-GB"/>
        </w:rPr>
        <w:t>1</w:t>
      </w:r>
      <w:r w:rsidR="00274E35" w:rsidRPr="00B9250F">
        <w:rPr>
          <w:b/>
          <w:sz w:val="36"/>
          <w:szCs w:val="36"/>
          <w:lang w:val="en-GB"/>
        </w:rPr>
        <w:t xml:space="preserve"> 202</w:t>
      </w:r>
      <w:r w:rsidR="00B51E0F">
        <w:rPr>
          <w:b/>
          <w:sz w:val="36"/>
          <w:szCs w:val="36"/>
          <w:lang w:val="en-GB"/>
        </w:rPr>
        <w:t>4</w:t>
      </w:r>
    </w:p>
    <w:p w14:paraId="16242783" w14:textId="77777777" w:rsidR="00C403F0" w:rsidRPr="00B9250F" w:rsidRDefault="00C403F0" w:rsidP="001F22BC">
      <w:pPr>
        <w:rPr>
          <w:b/>
          <w:sz w:val="36"/>
          <w:szCs w:val="36"/>
          <w:lang w:val="en-GB"/>
        </w:rPr>
      </w:pPr>
    </w:p>
    <w:p w14:paraId="040C9486" w14:textId="77777777" w:rsidR="001F22BC" w:rsidRPr="008A157B" w:rsidRDefault="00C403F0" w:rsidP="00C403F0">
      <w:pPr>
        <w:spacing w:after="0"/>
        <w:rPr>
          <w:sz w:val="18"/>
          <w:szCs w:val="18"/>
          <w:lang w:val="en-GB"/>
        </w:rPr>
      </w:pPr>
      <w:r w:rsidRPr="008A157B">
        <w:rPr>
          <w:sz w:val="18"/>
          <w:szCs w:val="18"/>
          <w:lang w:val="en-GB"/>
        </w:rPr>
        <w:t>Doc. Nummer</w:t>
      </w:r>
      <w:r w:rsidRPr="008A157B">
        <w:rPr>
          <w:sz w:val="18"/>
          <w:szCs w:val="18"/>
          <w:lang w:val="en-GB"/>
        </w:rPr>
        <w:tab/>
      </w:r>
      <w:r w:rsidRPr="008A157B">
        <w:rPr>
          <w:sz w:val="18"/>
          <w:szCs w:val="18"/>
          <w:lang w:val="en-GB"/>
        </w:rPr>
        <w:tab/>
      </w:r>
      <w:r w:rsidR="00FC2BDC" w:rsidRPr="008A157B">
        <w:rPr>
          <w:sz w:val="18"/>
          <w:szCs w:val="18"/>
          <w:lang w:val="en-GB"/>
        </w:rPr>
        <w:t>3A1</w:t>
      </w:r>
    </w:p>
    <w:p w14:paraId="71AA9A8A" w14:textId="0AF1D112" w:rsidR="008D52A7" w:rsidRPr="001F22BC" w:rsidRDefault="001F22BC" w:rsidP="001F22BC">
      <w:pPr>
        <w:spacing w:after="0"/>
        <w:rPr>
          <w:b/>
          <w:sz w:val="18"/>
          <w:szCs w:val="18"/>
          <w:lang w:val="nl-BE"/>
        </w:rPr>
      </w:pPr>
      <w:r>
        <w:rPr>
          <w:sz w:val="18"/>
          <w:szCs w:val="18"/>
          <w:lang w:val="nl-BE"/>
        </w:rPr>
        <w:t>Datum</w:t>
      </w:r>
      <w:r>
        <w:rPr>
          <w:sz w:val="18"/>
          <w:szCs w:val="18"/>
          <w:lang w:val="nl-BE"/>
        </w:rPr>
        <w:tab/>
      </w:r>
      <w:r>
        <w:rPr>
          <w:sz w:val="18"/>
          <w:szCs w:val="18"/>
          <w:lang w:val="nl-BE"/>
        </w:rPr>
        <w:tab/>
      </w:r>
      <w:r>
        <w:rPr>
          <w:sz w:val="18"/>
          <w:szCs w:val="18"/>
          <w:lang w:val="nl-BE"/>
        </w:rPr>
        <w:tab/>
      </w:r>
      <w:r w:rsidR="00B51E0F">
        <w:rPr>
          <w:sz w:val="18"/>
          <w:szCs w:val="18"/>
          <w:lang w:val="nl-BE"/>
        </w:rPr>
        <w:t>10/09/2024</w:t>
      </w:r>
    </w:p>
    <w:p w14:paraId="38F79360" w14:textId="77777777" w:rsidR="001F22BC" w:rsidRDefault="001F22BC" w:rsidP="008D52A7">
      <w:pPr>
        <w:rPr>
          <w:szCs w:val="24"/>
          <w:lang w:val="nl-BE"/>
        </w:rPr>
      </w:pPr>
    </w:p>
    <w:p w14:paraId="0CDD8B71" w14:textId="77777777" w:rsidR="001F22BC" w:rsidRDefault="001F22BC" w:rsidP="008D52A7">
      <w:pPr>
        <w:rPr>
          <w:szCs w:val="24"/>
          <w:lang w:val="nl-BE"/>
        </w:rPr>
      </w:pPr>
    </w:p>
    <w:p w14:paraId="2A3B1F0E" w14:textId="77777777" w:rsidR="001F22BC" w:rsidRDefault="001F22BC" w:rsidP="008D52A7">
      <w:pPr>
        <w:rPr>
          <w:szCs w:val="24"/>
          <w:lang w:val="nl-BE"/>
        </w:rPr>
      </w:pPr>
    </w:p>
    <w:p w14:paraId="39232DFC" w14:textId="77777777" w:rsidR="001F22BC" w:rsidRDefault="001F22BC" w:rsidP="008D52A7">
      <w:pPr>
        <w:rPr>
          <w:szCs w:val="24"/>
          <w:lang w:val="nl-BE"/>
        </w:rPr>
      </w:pPr>
    </w:p>
    <w:p w14:paraId="15A7E47B" w14:textId="77777777" w:rsidR="00724C2B" w:rsidRDefault="00724C2B" w:rsidP="008D52A7">
      <w:pPr>
        <w:rPr>
          <w:szCs w:val="24"/>
          <w:lang w:val="nl-BE"/>
        </w:rPr>
      </w:pPr>
    </w:p>
    <w:p w14:paraId="64F5048B" w14:textId="77777777" w:rsidR="00724C2B" w:rsidRDefault="00724C2B" w:rsidP="008D52A7">
      <w:pPr>
        <w:rPr>
          <w:szCs w:val="24"/>
          <w:lang w:val="nl-BE"/>
        </w:rPr>
      </w:pPr>
    </w:p>
    <w:p w14:paraId="26BC3BBD" w14:textId="77777777" w:rsidR="001F22BC" w:rsidRDefault="001F22BC" w:rsidP="008D52A7">
      <w:pPr>
        <w:rPr>
          <w:szCs w:val="24"/>
          <w:lang w:val="nl-BE"/>
        </w:rPr>
      </w:pPr>
    </w:p>
    <w:p w14:paraId="1E4C8313" w14:textId="77777777" w:rsidR="001F22BC" w:rsidRDefault="001F22BC" w:rsidP="008D52A7">
      <w:pPr>
        <w:rPr>
          <w:szCs w:val="24"/>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3118"/>
        <w:gridCol w:w="5692"/>
      </w:tblGrid>
      <w:tr w:rsidR="00724C2B" w:rsidRPr="001F22BC" w14:paraId="6EA05FC6" w14:textId="77777777" w:rsidTr="00724C2B">
        <w:tc>
          <w:tcPr>
            <w:tcW w:w="829" w:type="dxa"/>
            <w:tcBorders>
              <w:bottom w:val="single" w:sz="4" w:space="0" w:color="auto"/>
            </w:tcBorders>
          </w:tcPr>
          <w:p w14:paraId="784D3954" w14:textId="77777777" w:rsidR="00724C2B" w:rsidRPr="001F22BC" w:rsidRDefault="00724C2B" w:rsidP="008D52A7">
            <w:pPr>
              <w:rPr>
                <w:b/>
                <w:sz w:val="18"/>
                <w:szCs w:val="24"/>
                <w:lang w:val="nl-BE"/>
              </w:rPr>
            </w:pPr>
            <w:r>
              <w:rPr>
                <w:b/>
                <w:sz w:val="18"/>
                <w:szCs w:val="24"/>
                <w:lang w:val="nl-BE"/>
              </w:rPr>
              <w:t>Versie</w:t>
            </w:r>
          </w:p>
        </w:tc>
        <w:tc>
          <w:tcPr>
            <w:tcW w:w="3118" w:type="dxa"/>
            <w:tcBorders>
              <w:bottom w:val="single" w:sz="4" w:space="0" w:color="auto"/>
            </w:tcBorders>
          </w:tcPr>
          <w:p w14:paraId="459D4C05" w14:textId="77777777" w:rsidR="00724C2B" w:rsidRPr="001F22BC" w:rsidRDefault="00724C2B" w:rsidP="008D52A7">
            <w:pPr>
              <w:rPr>
                <w:b/>
                <w:sz w:val="18"/>
                <w:szCs w:val="24"/>
                <w:lang w:val="nl-BE"/>
              </w:rPr>
            </w:pPr>
            <w:r>
              <w:rPr>
                <w:b/>
                <w:sz w:val="18"/>
                <w:szCs w:val="24"/>
                <w:lang w:val="nl-BE"/>
              </w:rPr>
              <w:t>Datum</w:t>
            </w:r>
          </w:p>
        </w:tc>
        <w:tc>
          <w:tcPr>
            <w:tcW w:w="5692" w:type="dxa"/>
            <w:tcBorders>
              <w:bottom w:val="single" w:sz="4" w:space="0" w:color="auto"/>
            </w:tcBorders>
          </w:tcPr>
          <w:p w14:paraId="3E7A2313" w14:textId="77777777" w:rsidR="00724C2B" w:rsidRDefault="00724C2B" w:rsidP="008D52A7">
            <w:pPr>
              <w:rPr>
                <w:b/>
                <w:sz w:val="18"/>
                <w:szCs w:val="24"/>
                <w:lang w:val="nl-BE"/>
              </w:rPr>
            </w:pPr>
            <w:r>
              <w:rPr>
                <w:b/>
                <w:sz w:val="18"/>
                <w:szCs w:val="24"/>
                <w:lang w:val="nl-BE"/>
              </w:rPr>
              <w:t>Opm.</w:t>
            </w:r>
          </w:p>
        </w:tc>
      </w:tr>
      <w:tr w:rsidR="00724C2B" w:rsidRPr="001F22BC" w14:paraId="5F4C9AA1" w14:textId="77777777" w:rsidTr="00724C2B">
        <w:tc>
          <w:tcPr>
            <w:tcW w:w="829" w:type="dxa"/>
            <w:tcBorders>
              <w:top w:val="single" w:sz="4" w:space="0" w:color="auto"/>
            </w:tcBorders>
          </w:tcPr>
          <w:p w14:paraId="198720E6" w14:textId="77777777" w:rsidR="00724C2B" w:rsidRPr="001F22BC" w:rsidRDefault="00FA0A6E" w:rsidP="008D52A7">
            <w:pPr>
              <w:rPr>
                <w:sz w:val="18"/>
                <w:szCs w:val="24"/>
                <w:lang w:val="nl-BE"/>
              </w:rPr>
            </w:pPr>
            <w:r>
              <w:rPr>
                <w:sz w:val="18"/>
                <w:szCs w:val="24"/>
                <w:lang w:val="nl-BE"/>
              </w:rPr>
              <w:t>01</w:t>
            </w:r>
          </w:p>
        </w:tc>
        <w:tc>
          <w:tcPr>
            <w:tcW w:w="3118" w:type="dxa"/>
            <w:tcBorders>
              <w:top w:val="single" w:sz="4" w:space="0" w:color="auto"/>
            </w:tcBorders>
          </w:tcPr>
          <w:p w14:paraId="7005D5AB" w14:textId="378E374E" w:rsidR="00724C2B" w:rsidRPr="001F22BC" w:rsidRDefault="00B51E0F" w:rsidP="00274E35">
            <w:pPr>
              <w:rPr>
                <w:sz w:val="18"/>
                <w:szCs w:val="24"/>
                <w:lang w:val="nl-BE"/>
              </w:rPr>
            </w:pPr>
            <w:r>
              <w:rPr>
                <w:sz w:val="18"/>
                <w:szCs w:val="24"/>
                <w:lang w:val="nl-BE"/>
              </w:rPr>
              <w:t>10/09/2024</w:t>
            </w:r>
          </w:p>
        </w:tc>
        <w:tc>
          <w:tcPr>
            <w:tcW w:w="5692" w:type="dxa"/>
            <w:tcBorders>
              <w:top w:val="single" w:sz="4" w:space="0" w:color="auto"/>
            </w:tcBorders>
          </w:tcPr>
          <w:p w14:paraId="2AE2F137" w14:textId="77777777" w:rsidR="00724C2B" w:rsidRPr="001F22BC" w:rsidRDefault="00724C2B" w:rsidP="008D52A7">
            <w:pPr>
              <w:rPr>
                <w:sz w:val="18"/>
                <w:szCs w:val="24"/>
                <w:lang w:val="nl-BE"/>
              </w:rPr>
            </w:pPr>
            <w:r>
              <w:rPr>
                <w:sz w:val="18"/>
                <w:szCs w:val="24"/>
                <w:lang w:val="nl-BE"/>
              </w:rPr>
              <w:t>Startversie</w:t>
            </w:r>
          </w:p>
        </w:tc>
      </w:tr>
    </w:tbl>
    <w:p w14:paraId="18D4EF8D" w14:textId="77777777" w:rsidR="00FC2BDC" w:rsidRPr="00FC2BDC" w:rsidRDefault="00FC2BDC" w:rsidP="00FC2BDC">
      <w:pPr>
        <w:pStyle w:val="Kop1"/>
      </w:pPr>
      <w:r w:rsidRPr="00FC2BDC">
        <w:lastRenderedPageBreak/>
        <w:t>Inleiding</w:t>
      </w:r>
    </w:p>
    <w:p w14:paraId="3BF6BEA1" w14:textId="77777777" w:rsidR="00FC2BDC" w:rsidRPr="00FC2BDC" w:rsidRDefault="00FC2BDC" w:rsidP="00FC2BDC">
      <w:pPr>
        <w:rPr>
          <w:lang w:val="nl-NL"/>
        </w:rPr>
      </w:pPr>
      <w:r w:rsidRPr="00FC2BDC">
        <w:rPr>
          <w:lang w:val="nl-NL"/>
        </w:rPr>
        <w:t xml:space="preserve">Tweemaal per jaar zal Devagro Group de CO2-emmissies rapporteren in een GHG-rapport.De emissie-inventaris wordt opgesteld conform ISO 14064-1:2019. </w:t>
      </w:r>
    </w:p>
    <w:p w14:paraId="03FBE821" w14:textId="77777777" w:rsidR="00FC2BDC" w:rsidRPr="00FC2BDC" w:rsidRDefault="00FC2BDC" w:rsidP="00FC2BDC">
      <w:pPr>
        <w:rPr>
          <w:lang w:val="nl-NL"/>
        </w:rPr>
      </w:pPr>
      <w:r w:rsidRPr="00FC2BDC">
        <w:rPr>
          <w:lang w:val="nl-NL"/>
        </w:rPr>
        <w:t xml:space="preserve">Volgende informatie is vereist volgens hoofdstuk 9.3.1: </w:t>
      </w:r>
    </w:p>
    <w:p w14:paraId="7204F1F5" w14:textId="77777777" w:rsidR="00FC2BDC" w:rsidRPr="00FC2BDC" w:rsidRDefault="00FC2BDC" w:rsidP="00FC2BDC">
      <w:pPr>
        <w:pStyle w:val="Lijstalinea"/>
        <w:numPr>
          <w:ilvl w:val="0"/>
          <w:numId w:val="16"/>
        </w:numPr>
        <w:rPr>
          <w:lang w:val="nl-NL"/>
        </w:rPr>
      </w:pPr>
      <w:r w:rsidRPr="00FC2BDC">
        <w:rPr>
          <w:lang w:val="nl-NL"/>
        </w:rPr>
        <w:t>Beschrijving van de organisatie (§3);</w:t>
      </w:r>
    </w:p>
    <w:p w14:paraId="42C33825" w14:textId="77777777" w:rsidR="00FC2BDC" w:rsidRPr="00FC2BDC" w:rsidRDefault="00FC2BDC" w:rsidP="00FC2BDC">
      <w:pPr>
        <w:pStyle w:val="Lijstalinea"/>
        <w:numPr>
          <w:ilvl w:val="0"/>
          <w:numId w:val="16"/>
        </w:numPr>
        <w:rPr>
          <w:lang w:val="nl-NL"/>
        </w:rPr>
      </w:pPr>
      <w:r w:rsidRPr="00FC2BDC">
        <w:rPr>
          <w:lang w:val="nl-NL"/>
        </w:rPr>
        <w:t>Verantwoordelijke voor het rapport (§4);</w:t>
      </w:r>
    </w:p>
    <w:p w14:paraId="564DABE5" w14:textId="77777777" w:rsidR="00FC2BDC" w:rsidRPr="00FC2BDC" w:rsidRDefault="00FC2BDC" w:rsidP="00FC2BDC">
      <w:pPr>
        <w:pStyle w:val="Lijstalinea"/>
        <w:numPr>
          <w:ilvl w:val="0"/>
          <w:numId w:val="16"/>
        </w:numPr>
        <w:rPr>
          <w:lang w:val="nl-NL"/>
        </w:rPr>
      </w:pPr>
      <w:r w:rsidRPr="00FC2BDC">
        <w:rPr>
          <w:lang w:val="nl-NL"/>
        </w:rPr>
        <w:t>Periode van het rapport (§6);</w:t>
      </w:r>
    </w:p>
    <w:p w14:paraId="7CC862D4" w14:textId="77777777" w:rsidR="00FC2BDC" w:rsidRPr="00FC2BDC" w:rsidRDefault="00FC2BDC" w:rsidP="00FC2BDC">
      <w:pPr>
        <w:pStyle w:val="Lijstalinea"/>
        <w:numPr>
          <w:ilvl w:val="0"/>
          <w:numId w:val="16"/>
        </w:numPr>
        <w:rPr>
          <w:lang w:val="nl-NL"/>
        </w:rPr>
      </w:pPr>
      <w:r w:rsidRPr="00FC2BDC">
        <w:rPr>
          <w:lang w:val="nl-NL"/>
        </w:rPr>
        <w:t>Organisatiegrenzen (§2);</w:t>
      </w:r>
    </w:p>
    <w:p w14:paraId="2E845BC6" w14:textId="77777777" w:rsidR="00FC2BDC" w:rsidRPr="00FC2BDC" w:rsidRDefault="00FC2BDC" w:rsidP="00FC2BDC">
      <w:pPr>
        <w:pStyle w:val="Lijstalinea"/>
        <w:numPr>
          <w:ilvl w:val="0"/>
          <w:numId w:val="16"/>
        </w:numPr>
        <w:rPr>
          <w:lang w:val="nl-NL"/>
        </w:rPr>
      </w:pPr>
      <w:r w:rsidRPr="00FC2BDC">
        <w:rPr>
          <w:lang w:val="nl-NL"/>
        </w:rPr>
        <w:t>Rapportagegrenzen en criteria om significante emissies te definiëren (§14);</w:t>
      </w:r>
    </w:p>
    <w:p w14:paraId="26C17F0B" w14:textId="77777777" w:rsidR="00FC2BDC" w:rsidRPr="00FC2BDC" w:rsidRDefault="00FC2BDC" w:rsidP="00FC2BDC">
      <w:pPr>
        <w:pStyle w:val="Lijstalinea"/>
        <w:numPr>
          <w:ilvl w:val="0"/>
          <w:numId w:val="16"/>
        </w:numPr>
        <w:rPr>
          <w:lang w:val="nl-NL"/>
        </w:rPr>
      </w:pPr>
      <w:r w:rsidRPr="00FC2BDC">
        <w:rPr>
          <w:lang w:val="nl-NL"/>
        </w:rPr>
        <w:t>Directe CO2-emissies (§15);</w:t>
      </w:r>
    </w:p>
    <w:p w14:paraId="683380BE" w14:textId="77777777" w:rsidR="00FC2BDC" w:rsidRPr="00FC2BDC" w:rsidRDefault="00FC2BDC" w:rsidP="00FC2BDC">
      <w:pPr>
        <w:pStyle w:val="Lijstalinea"/>
        <w:numPr>
          <w:ilvl w:val="0"/>
          <w:numId w:val="16"/>
        </w:numPr>
        <w:rPr>
          <w:lang w:val="nl-NL"/>
        </w:rPr>
      </w:pPr>
      <w:r w:rsidRPr="00FC2BDC">
        <w:rPr>
          <w:lang w:val="nl-NL"/>
        </w:rPr>
        <w:t>Biogene CO2-emissies (§8);</w:t>
      </w:r>
    </w:p>
    <w:p w14:paraId="1ADED843" w14:textId="77777777" w:rsidR="00FC2BDC" w:rsidRPr="00FC2BDC" w:rsidRDefault="00FC2BDC" w:rsidP="00FC2BDC">
      <w:pPr>
        <w:pStyle w:val="Lijstalinea"/>
        <w:numPr>
          <w:ilvl w:val="0"/>
          <w:numId w:val="16"/>
        </w:numPr>
        <w:rPr>
          <w:lang w:val="nl-NL"/>
        </w:rPr>
      </w:pPr>
      <w:r w:rsidRPr="00FC2BDC">
        <w:rPr>
          <w:lang w:val="nl-NL"/>
        </w:rPr>
        <w:t>Directe CO2-verwijdering (§9);</w:t>
      </w:r>
    </w:p>
    <w:p w14:paraId="721B30A5" w14:textId="77777777" w:rsidR="00FC2BDC" w:rsidRPr="00FC2BDC" w:rsidRDefault="00FC2BDC" w:rsidP="00FC2BDC">
      <w:pPr>
        <w:pStyle w:val="Lijstalinea"/>
        <w:numPr>
          <w:ilvl w:val="0"/>
          <w:numId w:val="16"/>
        </w:numPr>
        <w:rPr>
          <w:lang w:val="nl-NL"/>
        </w:rPr>
      </w:pPr>
      <w:r w:rsidRPr="00FC2BDC">
        <w:rPr>
          <w:lang w:val="nl-NL"/>
        </w:rPr>
        <w:t>Exclusies uit de kwantificatie (§12);</w:t>
      </w:r>
    </w:p>
    <w:p w14:paraId="18260D86" w14:textId="77777777" w:rsidR="00FC2BDC" w:rsidRPr="00FC2BDC" w:rsidRDefault="00FC2BDC" w:rsidP="00FC2BDC">
      <w:pPr>
        <w:pStyle w:val="Lijstalinea"/>
        <w:numPr>
          <w:ilvl w:val="0"/>
          <w:numId w:val="16"/>
        </w:numPr>
        <w:rPr>
          <w:lang w:val="nl-NL"/>
        </w:rPr>
      </w:pPr>
      <w:r w:rsidRPr="00FC2BDC">
        <w:rPr>
          <w:lang w:val="nl-NL"/>
        </w:rPr>
        <w:t>Indirecte emissies per categorie (§16);</w:t>
      </w:r>
    </w:p>
    <w:p w14:paraId="06E19098" w14:textId="77777777" w:rsidR="00FC2BDC" w:rsidRPr="00FC2BDC" w:rsidRDefault="00FC2BDC" w:rsidP="00FC2BDC">
      <w:pPr>
        <w:pStyle w:val="Lijstalinea"/>
        <w:numPr>
          <w:ilvl w:val="0"/>
          <w:numId w:val="16"/>
        </w:numPr>
        <w:rPr>
          <w:lang w:val="nl-NL"/>
        </w:rPr>
      </w:pPr>
      <w:r w:rsidRPr="00FC2BDC">
        <w:rPr>
          <w:lang w:val="nl-NL"/>
        </w:rPr>
        <w:t>Basisjaar (§5);</w:t>
      </w:r>
    </w:p>
    <w:p w14:paraId="1674D291" w14:textId="77777777" w:rsidR="00FC2BDC" w:rsidRPr="00FC2BDC" w:rsidRDefault="00FC2BDC" w:rsidP="00FC2BDC">
      <w:pPr>
        <w:pStyle w:val="Lijstalinea"/>
        <w:numPr>
          <w:ilvl w:val="0"/>
          <w:numId w:val="16"/>
        </w:numPr>
        <w:rPr>
          <w:lang w:val="nl-NL"/>
        </w:rPr>
      </w:pPr>
      <w:r w:rsidRPr="00FC2BDC">
        <w:rPr>
          <w:lang w:val="nl-NL"/>
        </w:rPr>
        <w:t>Aanpassingen aan het basisjaar of herberekeningen (§11);</w:t>
      </w:r>
    </w:p>
    <w:p w14:paraId="1ABEB2C2" w14:textId="77777777" w:rsidR="00FC2BDC" w:rsidRPr="00FC2BDC" w:rsidRDefault="00FC2BDC" w:rsidP="00FC2BDC">
      <w:pPr>
        <w:pStyle w:val="Lijstalinea"/>
        <w:numPr>
          <w:ilvl w:val="0"/>
          <w:numId w:val="16"/>
        </w:numPr>
        <w:rPr>
          <w:lang w:val="nl-NL"/>
        </w:rPr>
      </w:pPr>
      <w:r w:rsidRPr="00FC2BDC">
        <w:rPr>
          <w:lang w:val="nl-NL"/>
        </w:rPr>
        <w:t>Berekeningswijze (§13);</w:t>
      </w:r>
    </w:p>
    <w:p w14:paraId="20DC8B27" w14:textId="77777777" w:rsidR="00FC2BDC" w:rsidRPr="00FC2BDC" w:rsidRDefault="00FC2BDC" w:rsidP="00FC2BDC">
      <w:pPr>
        <w:pStyle w:val="Lijstalinea"/>
        <w:numPr>
          <w:ilvl w:val="0"/>
          <w:numId w:val="16"/>
        </w:numPr>
        <w:rPr>
          <w:lang w:val="nl-NL"/>
        </w:rPr>
      </w:pPr>
      <w:r w:rsidRPr="00FC2BDC">
        <w:rPr>
          <w:lang w:val="nl-NL"/>
        </w:rPr>
        <w:t>Aanpassingen aan de berekeningswijze (§11);</w:t>
      </w:r>
    </w:p>
    <w:p w14:paraId="47D3265E" w14:textId="77777777" w:rsidR="00FC2BDC" w:rsidRPr="00FC2BDC" w:rsidRDefault="00FC2BDC" w:rsidP="00FC2BDC">
      <w:pPr>
        <w:pStyle w:val="Lijstalinea"/>
        <w:numPr>
          <w:ilvl w:val="0"/>
          <w:numId w:val="16"/>
        </w:numPr>
        <w:rPr>
          <w:lang w:val="nl-NL"/>
        </w:rPr>
      </w:pPr>
      <w:r w:rsidRPr="00FC2BDC">
        <w:rPr>
          <w:lang w:val="nl-NL"/>
        </w:rPr>
        <w:t>Verwijderingsfactoren (§9);</w:t>
      </w:r>
    </w:p>
    <w:p w14:paraId="0A73BDC4" w14:textId="77777777" w:rsidR="00FC2BDC" w:rsidRPr="00FC2BDC" w:rsidRDefault="00FC2BDC" w:rsidP="00FC2BDC">
      <w:pPr>
        <w:pStyle w:val="Lijstalinea"/>
        <w:numPr>
          <w:ilvl w:val="0"/>
          <w:numId w:val="16"/>
        </w:numPr>
        <w:rPr>
          <w:lang w:val="nl-NL"/>
        </w:rPr>
      </w:pPr>
      <w:r w:rsidRPr="00FC2BDC">
        <w:rPr>
          <w:lang w:val="nl-NL"/>
        </w:rPr>
        <w:t>Onzekerheden voor emissies en verwijderingen (§10);</w:t>
      </w:r>
    </w:p>
    <w:p w14:paraId="1543C4F9" w14:textId="77777777" w:rsidR="00FC2BDC" w:rsidRPr="00FC2BDC" w:rsidRDefault="00FC2BDC" w:rsidP="00FC2BDC">
      <w:pPr>
        <w:pStyle w:val="Lijstalinea"/>
        <w:numPr>
          <w:ilvl w:val="0"/>
          <w:numId w:val="16"/>
        </w:numPr>
        <w:rPr>
          <w:lang w:val="nl-NL"/>
        </w:rPr>
      </w:pPr>
      <w:r w:rsidRPr="00FC2BDC">
        <w:rPr>
          <w:lang w:val="nl-NL"/>
        </w:rPr>
        <w:t>Onzekerheid op het resultaat (§10);</w:t>
      </w:r>
    </w:p>
    <w:p w14:paraId="63E843D8" w14:textId="77777777" w:rsidR="00FC2BDC" w:rsidRPr="00FC2BDC" w:rsidRDefault="00FC2BDC" w:rsidP="00FC2BDC">
      <w:pPr>
        <w:pStyle w:val="Lijstalinea"/>
        <w:numPr>
          <w:ilvl w:val="0"/>
          <w:numId w:val="16"/>
        </w:numPr>
        <w:rPr>
          <w:lang w:val="nl-NL"/>
        </w:rPr>
      </w:pPr>
      <w:r w:rsidRPr="00FC2BDC">
        <w:rPr>
          <w:lang w:val="nl-NL"/>
        </w:rPr>
        <w:t>Verwijzing naar ISO 14064-1:2019 (§1);</w:t>
      </w:r>
    </w:p>
    <w:p w14:paraId="607FA8EE" w14:textId="77777777" w:rsidR="00FC2BDC" w:rsidRPr="00FC2BDC" w:rsidRDefault="00FC2BDC" w:rsidP="00FC2BDC">
      <w:pPr>
        <w:pStyle w:val="Lijstalinea"/>
        <w:numPr>
          <w:ilvl w:val="0"/>
          <w:numId w:val="16"/>
        </w:numPr>
        <w:rPr>
          <w:lang w:val="nl-NL"/>
        </w:rPr>
      </w:pPr>
      <w:r w:rsidRPr="00FC2BDC">
        <w:rPr>
          <w:lang w:val="nl-NL"/>
        </w:rPr>
        <w:t>Verwijzing naar verificatie (§7);</w:t>
      </w:r>
    </w:p>
    <w:p w14:paraId="1C80AF25" w14:textId="77777777" w:rsidR="00FC2BDC" w:rsidRDefault="00FC2BDC" w:rsidP="00FC2BDC">
      <w:pPr>
        <w:pStyle w:val="Lijstalinea"/>
        <w:numPr>
          <w:ilvl w:val="0"/>
          <w:numId w:val="16"/>
        </w:numPr>
        <w:rPr>
          <w:lang w:val="nl-NL"/>
        </w:rPr>
      </w:pPr>
      <w:r w:rsidRPr="00FC2BDC">
        <w:rPr>
          <w:lang w:val="nl-NL"/>
        </w:rPr>
        <w:t>Gebruikte emissiefactoren en bronnen (§13).</w:t>
      </w:r>
    </w:p>
    <w:p w14:paraId="0FCBDB83" w14:textId="77777777" w:rsidR="00FC2BDC" w:rsidRPr="00FC2BDC" w:rsidRDefault="00FC2BDC" w:rsidP="00FC2BDC">
      <w:pPr>
        <w:pStyle w:val="Lijstalinea"/>
        <w:rPr>
          <w:lang w:val="nl-NL"/>
        </w:rPr>
      </w:pPr>
    </w:p>
    <w:p w14:paraId="1AB0E57E" w14:textId="77777777" w:rsidR="00FC2BDC" w:rsidRPr="00FC2BDC" w:rsidRDefault="00FC2BDC" w:rsidP="00FC2BDC">
      <w:pPr>
        <w:pStyle w:val="Kop1"/>
      </w:pPr>
      <w:r w:rsidRPr="00FC2BDC">
        <w:t>Organisational Boundary</w:t>
      </w:r>
    </w:p>
    <w:p w14:paraId="0F60CF65" w14:textId="77777777" w:rsidR="00FC2BDC" w:rsidRPr="00FC2BDC" w:rsidRDefault="00FC2BDC" w:rsidP="00FC2BDC">
      <w:pPr>
        <w:rPr>
          <w:lang w:val="nl-NL"/>
        </w:rPr>
      </w:pPr>
      <w:r w:rsidRPr="00FC2BDC">
        <w:rPr>
          <w:lang w:val="nl-NL"/>
        </w:rPr>
        <w:t>Volgende bedrijven worden opgenomen in de boundary van de CO2 Prestatieladder:</w:t>
      </w:r>
    </w:p>
    <w:p w14:paraId="10010726" w14:textId="77777777" w:rsidR="00FC2BDC" w:rsidRPr="00FC2BDC" w:rsidRDefault="00FC2BDC" w:rsidP="00FC2BDC">
      <w:pPr>
        <w:pStyle w:val="Lijstalinea"/>
        <w:numPr>
          <w:ilvl w:val="0"/>
          <w:numId w:val="16"/>
        </w:numPr>
        <w:rPr>
          <w:lang w:val="nl-NL"/>
        </w:rPr>
      </w:pPr>
      <w:r w:rsidRPr="00FC2BDC">
        <w:rPr>
          <w:lang w:val="nl-NL"/>
        </w:rPr>
        <w:t>Devagro Transport;</w:t>
      </w:r>
    </w:p>
    <w:p w14:paraId="127BEBCA" w14:textId="77777777" w:rsidR="00FC2BDC" w:rsidRPr="00FC2BDC" w:rsidRDefault="00FC2BDC" w:rsidP="00FC2BDC">
      <w:pPr>
        <w:pStyle w:val="Lijstalinea"/>
        <w:numPr>
          <w:ilvl w:val="0"/>
          <w:numId w:val="16"/>
        </w:numPr>
        <w:rPr>
          <w:lang w:val="nl-NL"/>
        </w:rPr>
      </w:pPr>
      <w:r w:rsidRPr="00FC2BDC">
        <w:rPr>
          <w:lang w:val="nl-NL"/>
        </w:rPr>
        <w:t>Devagro beton &amp; recyclage Harelbeke;</w:t>
      </w:r>
    </w:p>
    <w:p w14:paraId="37115397" w14:textId="77777777" w:rsidR="00FC2BDC" w:rsidRPr="00FC2BDC" w:rsidRDefault="00FC2BDC" w:rsidP="00FC2BDC">
      <w:pPr>
        <w:pStyle w:val="Lijstalinea"/>
        <w:numPr>
          <w:ilvl w:val="0"/>
          <w:numId w:val="16"/>
        </w:numPr>
        <w:rPr>
          <w:lang w:val="nl-NL"/>
        </w:rPr>
      </w:pPr>
      <w:r w:rsidRPr="00FC2BDC">
        <w:rPr>
          <w:lang w:val="nl-NL"/>
        </w:rPr>
        <w:t>Devagro beton &amp; recyclage Desselgem;</w:t>
      </w:r>
    </w:p>
    <w:p w14:paraId="2EC08BF7" w14:textId="77777777" w:rsidR="00FC2BDC" w:rsidRPr="00FC2BDC" w:rsidRDefault="00FC2BDC" w:rsidP="00FC2BDC">
      <w:pPr>
        <w:pStyle w:val="Lijstalinea"/>
        <w:numPr>
          <w:ilvl w:val="0"/>
          <w:numId w:val="16"/>
        </w:numPr>
        <w:rPr>
          <w:lang w:val="nl-NL"/>
        </w:rPr>
      </w:pPr>
      <w:r w:rsidRPr="00FC2BDC">
        <w:rPr>
          <w:lang w:val="nl-NL"/>
        </w:rPr>
        <w:t>Devagro Aannemingen;</w:t>
      </w:r>
    </w:p>
    <w:p w14:paraId="2BC660D8" w14:textId="77777777" w:rsidR="00FC2BDC" w:rsidRDefault="00FC2BDC" w:rsidP="00FC2BDC">
      <w:pPr>
        <w:pStyle w:val="Lijstalinea"/>
        <w:numPr>
          <w:ilvl w:val="0"/>
          <w:numId w:val="16"/>
        </w:numPr>
        <w:rPr>
          <w:lang w:val="nl-NL"/>
        </w:rPr>
      </w:pPr>
      <w:r w:rsidRPr="00FC2BDC">
        <w:rPr>
          <w:lang w:val="nl-NL"/>
        </w:rPr>
        <w:t>Devagro Saneringen.</w:t>
      </w:r>
    </w:p>
    <w:p w14:paraId="747DF756" w14:textId="77777777" w:rsidR="00FC2BDC" w:rsidRPr="00FC2BDC" w:rsidRDefault="00FC2BDC" w:rsidP="00FC2BDC">
      <w:pPr>
        <w:rPr>
          <w:lang w:val="nl-NL"/>
        </w:rPr>
      </w:pPr>
      <w:r>
        <w:rPr>
          <w:lang w:val="nl-NL"/>
        </w:rPr>
        <w:br w:type="page"/>
      </w:r>
    </w:p>
    <w:p w14:paraId="1F869947" w14:textId="77777777" w:rsidR="00FC2BDC" w:rsidRPr="00FC2BDC" w:rsidRDefault="00FC2BDC" w:rsidP="00FC2BDC">
      <w:pPr>
        <w:pStyle w:val="Kop1"/>
      </w:pPr>
      <w:r w:rsidRPr="00FC2BDC">
        <w:lastRenderedPageBreak/>
        <w:t>Activiteiten van de organisatie</w:t>
      </w:r>
    </w:p>
    <w:p w14:paraId="09B2F62A" w14:textId="75051AD4" w:rsidR="00FC2BDC" w:rsidRPr="00FC2BDC" w:rsidRDefault="00FC2BDC" w:rsidP="00FC2BDC">
      <w:pPr>
        <w:pStyle w:val="Kop2"/>
      </w:pPr>
      <w:r w:rsidRPr="00FC2BDC">
        <w:t>Infra</w:t>
      </w:r>
      <w:r w:rsidR="00B51E0F">
        <w:t xml:space="preserve"> &amp; woningbouw</w:t>
      </w:r>
    </w:p>
    <w:p w14:paraId="319A53AB" w14:textId="77777777" w:rsidR="00FC2BDC" w:rsidRPr="00FC2BDC" w:rsidRDefault="00FC2BDC" w:rsidP="00FC2BDC">
      <w:pPr>
        <w:rPr>
          <w:lang w:val="nl-NL"/>
        </w:rPr>
      </w:pPr>
      <w:r w:rsidRPr="00FC2BDC">
        <w:rPr>
          <w:lang w:val="nl-NL"/>
        </w:rPr>
        <w:t>De afdeling infra van Devagro is verantwoordelijk voor alle infrastructuur en wegenis gerelateerde werken vanuit zowel de publieke als private sector. Deze omvatten o.a.:</w:t>
      </w:r>
    </w:p>
    <w:p w14:paraId="0888999F" w14:textId="77777777" w:rsidR="00FC2BDC" w:rsidRPr="00FC2BDC" w:rsidRDefault="00FC2BDC" w:rsidP="00FC2BDC">
      <w:pPr>
        <w:pStyle w:val="Lijstalinea"/>
        <w:numPr>
          <w:ilvl w:val="0"/>
          <w:numId w:val="16"/>
        </w:numPr>
        <w:rPr>
          <w:lang w:val="nl-NL"/>
        </w:rPr>
      </w:pPr>
      <w:r w:rsidRPr="00FC2BDC">
        <w:rPr>
          <w:lang w:val="nl-NL"/>
        </w:rPr>
        <w:t>Plaatsen van rioleringsinfrastructuur;</w:t>
      </w:r>
    </w:p>
    <w:p w14:paraId="7B7A1BB6" w14:textId="77777777" w:rsidR="00FC2BDC" w:rsidRPr="00FC2BDC" w:rsidRDefault="00FC2BDC" w:rsidP="00FC2BDC">
      <w:pPr>
        <w:pStyle w:val="Lijstalinea"/>
        <w:numPr>
          <w:ilvl w:val="0"/>
          <w:numId w:val="16"/>
        </w:numPr>
        <w:rPr>
          <w:lang w:val="nl-NL"/>
        </w:rPr>
      </w:pPr>
      <w:r w:rsidRPr="00FC2BDC">
        <w:rPr>
          <w:lang w:val="nl-NL"/>
        </w:rPr>
        <w:t>Wegenis en bestratingswerken;</w:t>
      </w:r>
    </w:p>
    <w:p w14:paraId="168602BD" w14:textId="77777777" w:rsidR="00FC2BDC" w:rsidRPr="00FC2BDC" w:rsidRDefault="00FC2BDC" w:rsidP="00FC2BDC">
      <w:pPr>
        <w:pStyle w:val="Lijstalinea"/>
        <w:numPr>
          <w:ilvl w:val="0"/>
          <w:numId w:val="16"/>
        </w:numPr>
        <w:rPr>
          <w:lang w:val="nl-NL"/>
        </w:rPr>
      </w:pPr>
      <w:r w:rsidRPr="00FC2BDC">
        <w:rPr>
          <w:lang w:val="nl-NL"/>
        </w:rPr>
        <w:t>Voorbereidende grondwerken en funderingsaanleg;</w:t>
      </w:r>
    </w:p>
    <w:p w14:paraId="2E23DC9C" w14:textId="77777777" w:rsidR="00FC2BDC" w:rsidRDefault="00FC2BDC" w:rsidP="00FC2BDC">
      <w:pPr>
        <w:pStyle w:val="Lijstalinea"/>
        <w:numPr>
          <w:ilvl w:val="0"/>
          <w:numId w:val="16"/>
        </w:numPr>
        <w:rPr>
          <w:lang w:val="nl-NL"/>
        </w:rPr>
      </w:pPr>
      <w:r w:rsidRPr="00FC2BDC">
        <w:rPr>
          <w:lang w:val="nl-NL"/>
        </w:rPr>
        <w:t>Betonverhardingen en lijnvormige elementen aanleggen met glijbekisting.</w:t>
      </w:r>
    </w:p>
    <w:p w14:paraId="30D31F3E" w14:textId="77777777" w:rsidR="00FC2BDC" w:rsidRPr="00FC2BDC" w:rsidRDefault="00FC2BDC" w:rsidP="00FC2BDC">
      <w:pPr>
        <w:pStyle w:val="Lijstalinea"/>
        <w:rPr>
          <w:lang w:val="nl-NL"/>
        </w:rPr>
      </w:pPr>
    </w:p>
    <w:p w14:paraId="2E626DCF" w14:textId="77777777" w:rsidR="00FC2BDC" w:rsidRPr="00FC2BDC" w:rsidRDefault="00FC2BDC" w:rsidP="00FC2BDC">
      <w:pPr>
        <w:pStyle w:val="Kop2"/>
      </w:pPr>
      <w:r w:rsidRPr="00FC2BDC">
        <w:t>Grondwerken</w:t>
      </w:r>
    </w:p>
    <w:p w14:paraId="111B6157" w14:textId="77777777" w:rsidR="00FC2BDC" w:rsidRPr="00FC2BDC" w:rsidRDefault="00FC2BDC" w:rsidP="00FC2BDC">
      <w:pPr>
        <w:rPr>
          <w:lang w:val="nl-NL"/>
        </w:rPr>
      </w:pPr>
      <w:r w:rsidRPr="00FC2BDC">
        <w:rPr>
          <w:lang w:val="nl-NL"/>
        </w:rPr>
        <w:t>Al onze grondwerken gebeuren samen met een erkende bodem-beheerorganisatie, conform alle wettelijke bepalingen. Met GPS-gestuurde graafkranen tot 75 ton, dumpers en mesbulls is geen enkel project te klein. Devagro grondwerken behandelen onder andere:</w:t>
      </w:r>
    </w:p>
    <w:p w14:paraId="6271F07D" w14:textId="77777777" w:rsidR="00FC2BDC" w:rsidRPr="00FC2BDC" w:rsidRDefault="00FC2BDC" w:rsidP="00FC2BDC">
      <w:pPr>
        <w:pStyle w:val="Lijstalinea"/>
        <w:numPr>
          <w:ilvl w:val="0"/>
          <w:numId w:val="24"/>
        </w:numPr>
        <w:rPr>
          <w:lang w:val="nl-NL"/>
        </w:rPr>
      </w:pPr>
      <w:r w:rsidRPr="00FC2BDC">
        <w:rPr>
          <w:lang w:val="nl-NL"/>
        </w:rPr>
        <w:t>Terreinen bouwrijp maken;</w:t>
      </w:r>
    </w:p>
    <w:p w14:paraId="4823D9DB" w14:textId="77777777" w:rsidR="00FC2BDC" w:rsidRPr="00FC2BDC" w:rsidRDefault="00FC2BDC" w:rsidP="00FC2BDC">
      <w:pPr>
        <w:pStyle w:val="Lijstalinea"/>
        <w:numPr>
          <w:ilvl w:val="0"/>
          <w:numId w:val="24"/>
        </w:numPr>
        <w:rPr>
          <w:lang w:val="nl-NL"/>
        </w:rPr>
      </w:pPr>
      <w:r w:rsidRPr="00FC2BDC">
        <w:rPr>
          <w:lang w:val="nl-NL"/>
        </w:rPr>
        <w:t>Bouwputten selectief ontgraven;</w:t>
      </w:r>
    </w:p>
    <w:p w14:paraId="2269765C" w14:textId="77777777" w:rsidR="00FC2BDC" w:rsidRPr="00FC2BDC" w:rsidRDefault="00FC2BDC" w:rsidP="00FC2BDC">
      <w:pPr>
        <w:pStyle w:val="Lijstalinea"/>
        <w:numPr>
          <w:ilvl w:val="0"/>
          <w:numId w:val="24"/>
        </w:numPr>
        <w:rPr>
          <w:lang w:val="nl-NL"/>
        </w:rPr>
      </w:pPr>
      <w:r w:rsidRPr="00FC2BDC">
        <w:rPr>
          <w:lang w:val="nl-NL"/>
        </w:rPr>
        <w:t>Aanbrengen van in situ grondstabilisatie met kalk of andere toeslagstoffen;</w:t>
      </w:r>
    </w:p>
    <w:p w14:paraId="42EE6C0E" w14:textId="77777777" w:rsidR="00FC2BDC" w:rsidRDefault="00FC2BDC" w:rsidP="00FC2BDC">
      <w:pPr>
        <w:pStyle w:val="Lijstalinea"/>
        <w:numPr>
          <w:ilvl w:val="0"/>
          <w:numId w:val="24"/>
        </w:numPr>
        <w:rPr>
          <w:lang w:val="nl-NL"/>
        </w:rPr>
      </w:pPr>
      <w:r w:rsidRPr="00FC2BDC">
        <w:rPr>
          <w:lang w:val="nl-NL"/>
        </w:rPr>
        <w:t>Grondtaluds aanleggen.</w:t>
      </w:r>
    </w:p>
    <w:p w14:paraId="4FB43D9C" w14:textId="77777777" w:rsidR="00FC2BDC" w:rsidRPr="00FC2BDC" w:rsidRDefault="00FC2BDC" w:rsidP="00FC2BDC">
      <w:pPr>
        <w:pStyle w:val="Lijstalinea"/>
        <w:rPr>
          <w:lang w:val="nl-NL"/>
        </w:rPr>
      </w:pPr>
    </w:p>
    <w:p w14:paraId="50AC726C" w14:textId="5FE7054B" w:rsidR="00FC2BDC" w:rsidRPr="00FC2BDC" w:rsidRDefault="00FC2BDC" w:rsidP="00FC2BDC">
      <w:pPr>
        <w:pStyle w:val="Kop2"/>
      </w:pPr>
      <w:r w:rsidRPr="00FC2BDC">
        <w:t>Afbraak</w:t>
      </w:r>
      <w:r w:rsidR="00B51E0F">
        <w:t xml:space="preserve"> &amp; asbestverwijdering</w:t>
      </w:r>
    </w:p>
    <w:p w14:paraId="02AE7088" w14:textId="77777777" w:rsidR="00FC2BDC" w:rsidRPr="00FC2BDC" w:rsidRDefault="00FC2BDC" w:rsidP="00FC2BDC">
      <w:pPr>
        <w:rPr>
          <w:lang w:val="nl-NL"/>
        </w:rPr>
      </w:pPr>
      <w:r w:rsidRPr="00FC2BDC">
        <w:rPr>
          <w:lang w:val="nl-NL"/>
        </w:rPr>
        <w:t>Op zoek naar een partner voor je sloop? We beschikken over een ervaren team en een ruim, gespecialiseerd machinepark: sloophamers, crushers, knipscharen en high-reachkranen tot 30m hoog. Daarnaast zijn we niet alleen vergund om gebonden en ongebonden asbest te verwijderen, maar zijn we ook aangesloten bij sloopbeheersorganisatie Tracimat. Bij onze afdeling afbraak kan u onder andere terecht voor:</w:t>
      </w:r>
    </w:p>
    <w:p w14:paraId="791FB5F8" w14:textId="77777777" w:rsidR="00FC2BDC" w:rsidRPr="00FC2BDC" w:rsidRDefault="00FC2BDC" w:rsidP="00FC2BDC">
      <w:pPr>
        <w:pStyle w:val="Lijstalinea"/>
        <w:numPr>
          <w:ilvl w:val="0"/>
          <w:numId w:val="26"/>
        </w:numPr>
        <w:rPr>
          <w:lang w:val="nl-NL"/>
        </w:rPr>
      </w:pPr>
      <w:r w:rsidRPr="00FC2BDC">
        <w:rPr>
          <w:lang w:val="nl-NL"/>
        </w:rPr>
        <w:t>Slopen van industriële sites, woningen &amp; gebouwen;</w:t>
      </w:r>
    </w:p>
    <w:p w14:paraId="5094DD83" w14:textId="77777777" w:rsidR="00FC2BDC" w:rsidRPr="00FC2BDC" w:rsidRDefault="00FC2BDC" w:rsidP="00FC2BDC">
      <w:pPr>
        <w:pStyle w:val="Lijstalinea"/>
        <w:numPr>
          <w:ilvl w:val="0"/>
          <w:numId w:val="26"/>
        </w:numPr>
        <w:rPr>
          <w:lang w:val="nl-NL"/>
        </w:rPr>
      </w:pPr>
      <w:r w:rsidRPr="00FC2BDC">
        <w:rPr>
          <w:lang w:val="nl-NL"/>
        </w:rPr>
        <w:t>Uitbreken van verhardingen, wegenissen &amp; funderingen;</w:t>
      </w:r>
    </w:p>
    <w:p w14:paraId="7A02C314" w14:textId="77777777" w:rsidR="00FC2BDC" w:rsidRPr="00FC2BDC" w:rsidRDefault="00FC2BDC" w:rsidP="00FC2BDC">
      <w:pPr>
        <w:pStyle w:val="Lijstalinea"/>
        <w:numPr>
          <w:ilvl w:val="0"/>
          <w:numId w:val="26"/>
        </w:numPr>
        <w:rPr>
          <w:lang w:val="nl-NL"/>
        </w:rPr>
      </w:pPr>
      <w:r w:rsidRPr="00FC2BDC">
        <w:rPr>
          <w:lang w:val="nl-NL"/>
        </w:rPr>
        <w:t>Ontmantelwerken;</w:t>
      </w:r>
    </w:p>
    <w:p w14:paraId="5702C3F6" w14:textId="77777777" w:rsidR="00FC2BDC" w:rsidRDefault="00FC2BDC" w:rsidP="00FC2BDC">
      <w:pPr>
        <w:pStyle w:val="Lijstalinea"/>
        <w:numPr>
          <w:ilvl w:val="0"/>
          <w:numId w:val="26"/>
        </w:numPr>
        <w:rPr>
          <w:lang w:val="nl-NL"/>
        </w:rPr>
      </w:pPr>
      <w:r w:rsidRPr="00FC2BDC">
        <w:rPr>
          <w:lang w:val="nl-NL"/>
        </w:rPr>
        <w:t>Asbestverwijdering.</w:t>
      </w:r>
    </w:p>
    <w:p w14:paraId="20248B36" w14:textId="77777777" w:rsidR="00FC2BDC" w:rsidRPr="00FC2BDC" w:rsidRDefault="00FC2BDC" w:rsidP="00FC2BDC">
      <w:pPr>
        <w:pStyle w:val="Lijstalinea"/>
        <w:rPr>
          <w:lang w:val="nl-NL"/>
        </w:rPr>
      </w:pPr>
    </w:p>
    <w:p w14:paraId="34FD5E1A" w14:textId="77777777" w:rsidR="00FC2BDC" w:rsidRPr="00FC2BDC" w:rsidRDefault="00FC2BDC" w:rsidP="00FC2BDC">
      <w:pPr>
        <w:pStyle w:val="Kop2"/>
      </w:pPr>
      <w:r w:rsidRPr="00FC2BDC">
        <w:rPr>
          <w:rStyle w:val="Kop2Char"/>
          <w:b/>
        </w:rPr>
        <w:t>Beton &amp; Recyclage</w:t>
      </w:r>
    </w:p>
    <w:p w14:paraId="770FC9DC" w14:textId="77777777" w:rsidR="00FC2BDC" w:rsidRPr="00FC2BDC" w:rsidRDefault="00FC2BDC" w:rsidP="00FC2BDC">
      <w:pPr>
        <w:rPr>
          <w:lang w:val="nl-NL"/>
        </w:rPr>
      </w:pPr>
      <w:r w:rsidRPr="00FC2BDC">
        <w:rPr>
          <w:lang w:val="nl-NL"/>
        </w:rPr>
        <w:t>Onze recyclage afdeling is verantwoordelijk voor het recycleren van bouw- en slooppuin van afbraak en wegeniswerken. Met vaste en mobiele werven en onze verschillende opslagplaatsen dragen we ons steentje bij. Wij zijn gespecialiseerd in milieuvriendelijk werk voor een schonere planeet.</w:t>
      </w:r>
    </w:p>
    <w:p w14:paraId="33BFE287" w14:textId="77777777" w:rsidR="00FC2BDC" w:rsidRPr="00FC2BDC" w:rsidRDefault="00FC2BDC" w:rsidP="00FC2BDC">
      <w:pPr>
        <w:rPr>
          <w:lang w:val="nl-NL"/>
        </w:rPr>
      </w:pPr>
      <w:r w:rsidRPr="00FC2BDC">
        <w:rPr>
          <w:lang w:val="nl-NL"/>
        </w:rPr>
        <w:t xml:space="preserve">In onze moderne betoncentrales in Desselgem en Harelbeke maken we BENOR-gecertificeerd stortklaar beton en gestabiliseerde mengsels. Ons kwalitatief beton en vlekkeloze service zorgt voor een vlotte uitvoering van alle betonwerken. Dankzij het gebruik van gerecycleerde granulaten dragen we bij tot een circulaire economie. </w:t>
      </w:r>
    </w:p>
    <w:p w14:paraId="63621435" w14:textId="77777777" w:rsidR="00FC2BDC" w:rsidRPr="00FC2BDC" w:rsidRDefault="00FC2BDC" w:rsidP="00FC2BDC">
      <w:pPr>
        <w:pStyle w:val="Kop2"/>
      </w:pPr>
      <w:r w:rsidRPr="00FC2BDC">
        <w:lastRenderedPageBreak/>
        <w:t>Saneringen</w:t>
      </w:r>
    </w:p>
    <w:p w14:paraId="44AE13D0" w14:textId="77777777" w:rsidR="00FC2BDC" w:rsidRDefault="00FC2BDC" w:rsidP="00FC2BDC">
      <w:pPr>
        <w:rPr>
          <w:lang w:val="nl-NL"/>
        </w:rPr>
      </w:pPr>
      <w:r w:rsidRPr="00FC2BDC">
        <w:rPr>
          <w:lang w:val="nl-NL"/>
        </w:rPr>
        <w:t>Als erkend saneringsaannemer uit Harelbeke met een gecertificeerd reinigingscentrum leggen we ons toe op bodemsanering, slibruim en –verwerking, grondverwerking, in situ sanering en brownfields. Dit doen we zowel in V</w:t>
      </w:r>
      <w:r>
        <w:rPr>
          <w:lang w:val="nl-NL"/>
        </w:rPr>
        <w:t>laanderen, Wallonië en Brussel.</w:t>
      </w:r>
    </w:p>
    <w:p w14:paraId="653AF53E" w14:textId="77777777" w:rsidR="00FC2BDC" w:rsidRPr="00FC2BDC" w:rsidRDefault="00FC2BDC" w:rsidP="00FC2BDC">
      <w:pPr>
        <w:rPr>
          <w:lang w:val="nl-NL"/>
        </w:rPr>
      </w:pPr>
    </w:p>
    <w:p w14:paraId="21DF2DD5" w14:textId="77777777" w:rsidR="00FC2BDC" w:rsidRPr="00FC2BDC" w:rsidRDefault="00FC2BDC" w:rsidP="00FC2BDC">
      <w:pPr>
        <w:pStyle w:val="Kop1"/>
      </w:pPr>
      <w:r w:rsidRPr="00FC2BDC">
        <w:t>Verantwoordelijken voor dit rapport</w:t>
      </w:r>
    </w:p>
    <w:p w14:paraId="09EE03D9" w14:textId="77777777" w:rsidR="00FC2BDC" w:rsidRPr="00FC2BDC" w:rsidRDefault="00FC2BDC" w:rsidP="00FC2BDC">
      <w:pPr>
        <w:rPr>
          <w:lang w:val="nl-NL"/>
        </w:rPr>
      </w:pPr>
      <w:r w:rsidRPr="00FC2BDC">
        <w:rPr>
          <w:lang w:val="nl-NL"/>
        </w:rPr>
        <w:t>De directie van Devagro Group is de eindverantwoordelijke voor de inhoud van dit CO</w:t>
      </w:r>
      <w:r w:rsidRPr="00274E35">
        <w:rPr>
          <w:vertAlign w:val="subscript"/>
          <w:lang w:val="nl-NL"/>
        </w:rPr>
        <w:t>2</w:t>
      </w:r>
      <w:r w:rsidRPr="00FC2BDC">
        <w:rPr>
          <w:lang w:val="nl-NL"/>
        </w:rPr>
        <w:t>-footprintverslag. Operationeel verantwoordelijke is de bedrijfscoördinator die zich laat bijstaan door een CO</w:t>
      </w:r>
      <w:r w:rsidRPr="00274E35">
        <w:rPr>
          <w:vertAlign w:val="subscript"/>
          <w:lang w:val="nl-NL"/>
        </w:rPr>
        <w:t>2</w:t>
      </w:r>
      <w:r w:rsidRPr="00FC2BDC">
        <w:rPr>
          <w:lang w:val="nl-NL"/>
        </w:rPr>
        <w:t>-adviseur.</w:t>
      </w:r>
    </w:p>
    <w:p w14:paraId="0B16498B" w14:textId="77777777" w:rsidR="00FC2BDC" w:rsidRPr="00FC2BDC" w:rsidRDefault="00FC2BDC" w:rsidP="00FC2BDC">
      <w:pPr>
        <w:rPr>
          <w:lang w:val="nl-NL"/>
        </w:rPr>
      </w:pPr>
    </w:p>
    <w:p w14:paraId="71100554" w14:textId="77777777" w:rsidR="00FC2BDC" w:rsidRPr="00FC2BDC" w:rsidRDefault="00FC2BDC" w:rsidP="00FC2BDC">
      <w:pPr>
        <w:pStyle w:val="Kop1"/>
      </w:pPr>
      <w:r w:rsidRPr="00FC2BDC">
        <w:t>Basisjaar</w:t>
      </w:r>
    </w:p>
    <w:p w14:paraId="0EA94B53" w14:textId="77777777" w:rsidR="00FC2BDC" w:rsidRPr="00FC2BDC" w:rsidRDefault="00FC2BDC" w:rsidP="00FC2BDC">
      <w:pPr>
        <w:rPr>
          <w:lang w:val="nl-NL"/>
        </w:rPr>
      </w:pPr>
      <w:r w:rsidRPr="00FC2BDC">
        <w:rPr>
          <w:lang w:val="nl-NL"/>
        </w:rPr>
        <w:t>Het kalenderjaar 2021 wordt gehanteerd als basisjaar.</w:t>
      </w:r>
    </w:p>
    <w:p w14:paraId="0FBB6089" w14:textId="77777777" w:rsidR="00FC2BDC" w:rsidRPr="00FC2BDC" w:rsidRDefault="00FC2BDC" w:rsidP="00FC2BDC">
      <w:pPr>
        <w:rPr>
          <w:lang w:val="nl-NL"/>
        </w:rPr>
      </w:pPr>
    </w:p>
    <w:p w14:paraId="22730FC9" w14:textId="77777777" w:rsidR="00FC2BDC" w:rsidRPr="00FC2BDC" w:rsidRDefault="00FC2BDC" w:rsidP="00FC2BDC">
      <w:pPr>
        <w:pStyle w:val="Kop1"/>
      </w:pPr>
      <w:r w:rsidRPr="00FC2BDC">
        <w:t>Rapportagejaar</w:t>
      </w:r>
    </w:p>
    <w:p w14:paraId="33314559" w14:textId="1889D163" w:rsidR="00FC2BDC" w:rsidRPr="00FC2BDC" w:rsidRDefault="00FC2BDC" w:rsidP="00FC2BDC">
      <w:pPr>
        <w:rPr>
          <w:lang w:val="nl-NL"/>
        </w:rPr>
      </w:pPr>
      <w:r w:rsidRPr="00FC2BDC">
        <w:rPr>
          <w:lang w:val="nl-NL"/>
        </w:rPr>
        <w:t xml:space="preserve">Dit rapport beschrijft de gegevens voor </w:t>
      </w:r>
      <w:r w:rsidR="00274E35">
        <w:rPr>
          <w:lang w:val="nl-NL"/>
        </w:rPr>
        <w:t xml:space="preserve">het </w:t>
      </w:r>
      <w:r w:rsidR="003447AD">
        <w:rPr>
          <w:lang w:val="nl-NL"/>
        </w:rPr>
        <w:t>2</w:t>
      </w:r>
      <w:r w:rsidR="00274E35">
        <w:rPr>
          <w:vertAlign w:val="superscript"/>
          <w:lang w:val="nl-NL"/>
        </w:rPr>
        <w:t xml:space="preserve">e  </w:t>
      </w:r>
      <w:r w:rsidR="004A1B20">
        <w:rPr>
          <w:lang w:val="nl-NL"/>
        </w:rPr>
        <w:t>semester van 202</w:t>
      </w:r>
      <w:r w:rsidR="00B51E0F">
        <w:rPr>
          <w:lang w:val="nl-NL"/>
        </w:rPr>
        <w:t>4</w:t>
      </w:r>
      <w:r w:rsidR="00274E35">
        <w:rPr>
          <w:lang w:val="nl-NL"/>
        </w:rPr>
        <w:t xml:space="preserve"> lopend van 1 </w:t>
      </w:r>
      <w:r w:rsidR="003447AD">
        <w:rPr>
          <w:lang w:val="nl-NL"/>
        </w:rPr>
        <w:t>juli</w:t>
      </w:r>
      <w:r w:rsidR="00274E35">
        <w:rPr>
          <w:lang w:val="nl-NL"/>
        </w:rPr>
        <w:t xml:space="preserve"> 202</w:t>
      </w:r>
      <w:r w:rsidR="00B51E0F">
        <w:rPr>
          <w:lang w:val="nl-NL"/>
        </w:rPr>
        <w:t>4</w:t>
      </w:r>
      <w:r w:rsidR="004A1B20">
        <w:rPr>
          <w:lang w:val="nl-NL"/>
        </w:rPr>
        <w:t xml:space="preserve"> tot en met </w:t>
      </w:r>
      <w:r w:rsidR="003447AD">
        <w:rPr>
          <w:lang w:val="nl-NL"/>
        </w:rPr>
        <w:t>31</w:t>
      </w:r>
      <w:r w:rsidR="004A1B20">
        <w:rPr>
          <w:lang w:val="nl-NL"/>
        </w:rPr>
        <w:t xml:space="preserve"> </w:t>
      </w:r>
      <w:r w:rsidR="003447AD">
        <w:rPr>
          <w:lang w:val="nl-NL"/>
        </w:rPr>
        <w:t>december</w:t>
      </w:r>
      <w:r w:rsidR="00274E35">
        <w:rPr>
          <w:lang w:val="nl-NL"/>
        </w:rPr>
        <w:t xml:space="preserve"> 202</w:t>
      </w:r>
      <w:r w:rsidR="00B51E0F">
        <w:rPr>
          <w:lang w:val="nl-NL"/>
        </w:rPr>
        <w:t>4</w:t>
      </w:r>
      <w:r w:rsidRPr="00FC2BDC">
        <w:rPr>
          <w:lang w:val="nl-NL"/>
        </w:rPr>
        <w:t>. Wijzigingen in de organisatorische grenzen en de emissie-inventaris zullen in de toekomst worden gerapporteerd.</w:t>
      </w:r>
    </w:p>
    <w:p w14:paraId="043E2B12" w14:textId="77777777" w:rsidR="00FC2BDC" w:rsidRPr="00FC2BDC" w:rsidRDefault="00FC2BDC" w:rsidP="00FC2BDC">
      <w:pPr>
        <w:rPr>
          <w:lang w:val="nl-NL"/>
        </w:rPr>
      </w:pPr>
    </w:p>
    <w:p w14:paraId="60070CCE" w14:textId="77777777" w:rsidR="00FC2BDC" w:rsidRPr="00FC2BDC" w:rsidRDefault="00FC2BDC" w:rsidP="00FC2BDC">
      <w:pPr>
        <w:pStyle w:val="Kop1"/>
      </w:pPr>
      <w:r w:rsidRPr="00FC2BDC">
        <w:t>Verificatie</w:t>
      </w:r>
    </w:p>
    <w:p w14:paraId="09832EAE" w14:textId="77777777" w:rsidR="00FC2BDC" w:rsidRPr="00FC2BDC" w:rsidRDefault="00FC2BDC" w:rsidP="00FC2BDC">
      <w:pPr>
        <w:rPr>
          <w:lang w:val="nl-NL"/>
        </w:rPr>
      </w:pPr>
      <w:r w:rsidRPr="00FC2BDC">
        <w:rPr>
          <w:lang w:val="nl-NL"/>
        </w:rPr>
        <w:t>Devagro heeft geopteerd om voorlopig geen externe verificatie van de organisatorische grenzen, emissie-inventaris en CO</w:t>
      </w:r>
      <w:r w:rsidRPr="00274E35">
        <w:rPr>
          <w:vertAlign w:val="subscript"/>
          <w:lang w:val="nl-NL"/>
        </w:rPr>
        <w:t>2</w:t>
      </w:r>
      <w:r w:rsidRPr="00274E35">
        <w:rPr>
          <w:lang w:val="nl-NL"/>
        </w:rPr>
        <w:t>-</w:t>
      </w:r>
      <w:r w:rsidRPr="00FC2BDC">
        <w:rPr>
          <w:lang w:val="nl-NL"/>
        </w:rPr>
        <w:t>uitstoot in te plannen.</w:t>
      </w:r>
    </w:p>
    <w:p w14:paraId="08A275A6" w14:textId="77777777" w:rsidR="00FC2BDC" w:rsidRPr="00FC2BDC" w:rsidRDefault="00FC2BDC" w:rsidP="00FC2BDC">
      <w:pPr>
        <w:rPr>
          <w:lang w:val="nl-NL"/>
        </w:rPr>
      </w:pPr>
    </w:p>
    <w:p w14:paraId="5B8809C4" w14:textId="77777777" w:rsidR="00FC2BDC" w:rsidRPr="00FC2BDC" w:rsidRDefault="00FC2BDC" w:rsidP="00FC2BDC">
      <w:pPr>
        <w:pStyle w:val="Kop1"/>
      </w:pPr>
      <w:r w:rsidRPr="00FC2BDC">
        <w:t>Biomassa</w:t>
      </w:r>
    </w:p>
    <w:p w14:paraId="0CEB8158" w14:textId="717C222E" w:rsidR="00FC2BDC" w:rsidRPr="00FC2BDC" w:rsidRDefault="00274E35" w:rsidP="00FC2BDC">
      <w:pPr>
        <w:rPr>
          <w:lang w:val="nl-NL"/>
        </w:rPr>
      </w:pPr>
      <w:r>
        <w:rPr>
          <w:lang w:val="nl-NL"/>
        </w:rPr>
        <w:t xml:space="preserve">Devagro heeft in het </w:t>
      </w:r>
      <w:r w:rsidR="004A1B20">
        <w:rPr>
          <w:lang w:val="nl-NL"/>
        </w:rPr>
        <w:t>1</w:t>
      </w:r>
      <w:r w:rsidRPr="00274E35">
        <w:rPr>
          <w:vertAlign w:val="superscript"/>
          <w:lang w:val="nl-NL"/>
        </w:rPr>
        <w:t>e</w:t>
      </w:r>
      <w:r w:rsidR="004A1B20">
        <w:rPr>
          <w:lang w:val="nl-NL"/>
        </w:rPr>
        <w:t xml:space="preserve"> semester van 202</w:t>
      </w:r>
      <w:r w:rsidR="00B51E0F">
        <w:rPr>
          <w:lang w:val="nl-NL"/>
        </w:rPr>
        <w:t>4</w:t>
      </w:r>
      <w:r w:rsidR="00FC2BDC" w:rsidRPr="00FC2BDC">
        <w:rPr>
          <w:lang w:val="nl-NL"/>
        </w:rPr>
        <w:t xml:space="preserve"> geen CO</w:t>
      </w:r>
      <w:r w:rsidR="00FC2BDC" w:rsidRPr="00274E35">
        <w:rPr>
          <w:vertAlign w:val="subscript"/>
          <w:lang w:val="nl-NL"/>
        </w:rPr>
        <w:t>2</w:t>
      </w:r>
      <w:r w:rsidR="00FC2BDC" w:rsidRPr="00FC2BDC">
        <w:rPr>
          <w:lang w:val="nl-NL"/>
        </w:rPr>
        <w:t xml:space="preserve"> uitgestoten door het verbranden van biomassa. Kans is bestaande dat biomassa als brandstof gebruikt werd door de elektriciteitsproductie, daarom wordt de energie als grijze stroom geclassificeerd.</w:t>
      </w:r>
    </w:p>
    <w:p w14:paraId="41CDB7FA" w14:textId="77777777" w:rsidR="00FC2BDC" w:rsidRPr="00FC2BDC" w:rsidRDefault="00FC2BDC" w:rsidP="00FC2BDC">
      <w:pPr>
        <w:rPr>
          <w:lang w:val="nl-NL"/>
        </w:rPr>
      </w:pPr>
    </w:p>
    <w:p w14:paraId="0C17D5B4" w14:textId="77777777" w:rsidR="00FC2BDC" w:rsidRPr="00FC2BDC" w:rsidRDefault="00FC2BDC" w:rsidP="00FC2BDC">
      <w:pPr>
        <w:pStyle w:val="Kop1"/>
      </w:pPr>
      <w:r w:rsidRPr="00FC2BDC">
        <w:t>Opname van CO2</w:t>
      </w:r>
    </w:p>
    <w:p w14:paraId="096E12BE" w14:textId="00122885" w:rsidR="00FC2BDC" w:rsidRPr="00FC2BDC" w:rsidRDefault="00FC2BDC" w:rsidP="00FC2BDC">
      <w:pPr>
        <w:rPr>
          <w:lang w:val="nl-NL"/>
        </w:rPr>
      </w:pPr>
      <w:r w:rsidRPr="00FC2BDC">
        <w:rPr>
          <w:lang w:val="nl-NL"/>
        </w:rPr>
        <w:t>In de vaststelling van de CO</w:t>
      </w:r>
      <w:r w:rsidRPr="00274E35">
        <w:rPr>
          <w:vertAlign w:val="subscript"/>
          <w:lang w:val="nl-NL"/>
        </w:rPr>
        <w:t>2</w:t>
      </w:r>
      <w:r w:rsidRPr="00FC2BDC">
        <w:rPr>
          <w:lang w:val="nl-NL"/>
        </w:rPr>
        <w:t>-footprint is alleen sprake van een bijdrage vanuit bronnen. Afvangen en opslaan van CO</w:t>
      </w:r>
      <w:r w:rsidRPr="00274E35">
        <w:rPr>
          <w:vertAlign w:val="subscript"/>
          <w:lang w:val="nl-NL"/>
        </w:rPr>
        <w:t>2</w:t>
      </w:r>
      <w:r w:rsidRPr="00FC2BDC">
        <w:rPr>
          <w:lang w:val="nl-NL"/>
        </w:rPr>
        <w:t xml:space="preserve"> door middel van sinks en reservoirs zijn niet van toepassing geweest in </w:t>
      </w:r>
      <w:r w:rsidR="00274E35">
        <w:rPr>
          <w:lang w:val="nl-NL"/>
        </w:rPr>
        <w:t xml:space="preserve">het </w:t>
      </w:r>
      <w:r w:rsidR="004A1B20">
        <w:rPr>
          <w:lang w:val="nl-NL"/>
        </w:rPr>
        <w:t>eerste semester van 202</w:t>
      </w:r>
      <w:r w:rsidR="00B51E0F">
        <w:rPr>
          <w:lang w:val="nl-NL"/>
        </w:rPr>
        <w:t>4</w:t>
      </w:r>
      <w:r w:rsidRPr="00FC2BDC">
        <w:rPr>
          <w:lang w:val="nl-NL"/>
        </w:rPr>
        <w:t>.</w:t>
      </w:r>
    </w:p>
    <w:p w14:paraId="5ED1A6EA" w14:textId="77777777" w:rsidR="00FC2BDC" w:rsidRDefault="00FC2BDC" w:rsidP="00FC2BDC">
      <w:pPr>
        <w:rPr>
          <w:lang w:val="nl-NL"/>
        </w:rPr>
      </w:pPr>
    </w:p>
    <w:p w14:paraId="2BFD3913" w14:textId="77777777" w:rsidR="00FC2BDC" w:rsidRPr="00FC2BDC" w:rsidRDefault="00FC2BDC" w:rsidP="00FC2BDC">
      <w:pPr>
        <w:pStyle w:val="Kop1"/>
      </w:pPr>
      <w:r w:rsidRPr="00FC2BDC">
        <w:lastRenderedPageBreak/>
        <w:t>Onzekerheden</w:t>
      </w:r>
    </w:p>
    <w:p w14:paraId="2C834E1E" w14:textId="77777777" w:rsidR="00FC2BDC" w:rsidRPr="00FC2BDC" w:rsidRDefault="00FC2BDC" w:rsidP="00FC2BDC">
      <w:pPr>
        <w:rPr>
          <w:lang w:val="nl-NL"/>
        </w:rPr>
      </w:pPr>
      <w:r w:rsidRPr="00FC2BDC">
        <w:rPr>
          <w:lang w:val="nl-NL"/>
        </w:rPr>
        <w:t xml:space="preserve">Bij het interpreteren van  gegevens moet rekening gehouden worden met een aantal factoren die van invloed kunnen zijn op de betrouwbaarheid van de gegenereerde data zoals: </w:t>
      </w:r>
    </w:p>
    <w:p w14:paraId="4458A1ED" w14:textId="77777777" w:rsidR="00FC2BDC" w:rsidRPr="00FC2BDC" w:rsidRDefault="00FC2BDC" w:rsidP="00FC2BDC">
      <w:pPr>
        <w:pStyle w:val="Lijstalinea"/>
        <w:numPr>
          <w:ilvl w:val="0"/>
          <w:numId w:val="26"/>
        </w:numPr>
        <w:rPr>
          <w:lang w:val="nl-NL"/>
        </w:rPr>
      </w:pPr>
      <w:r w:rsidRPr="00FC2BDC">
        <w:rPr>
          <w:lang w:val="nl-NL"/>
        </w:rPr>
        <w:t>Nauwkeurigheid van de handmatige brandstofpeilingen;</w:t>
      </w:r>
    </w:p>
    <w:p w14:paraId="1748D073" w14:textId="77777777" w:rsidR="00FC2BDC" w:rsidRPr="00FC2BDC" w:rsidRDefault="00FC2BDC" w:rsidP="00FC2BDC">
      <w:pPr>
        <w:pStyle w:val="Lijstalinea"/>
        <w:numPr>
          <w:ilvl w:val="0"/>
          <w:numId w:val="26"/>
        </w:numPr>
        <w:rPr>
          <w:lang w:val="nl-NL"/>
        </w:rPr>
      </w:pPr>
      <w:r w:rsidRPr="00FC2BDC">
        <w:rPr>
          <w:lang w:val="nl-NL"/>
        </w:rPr>
        <w:t>Fouten bij de handmatige invoer van gegevens in bestanden;</w:t>
      </w:r>
    </w:p>
    <w:p w14:paraId="5F718CF7" w14:textId="77777777" w:rsidR="00FC2BDC" w:rsidRPr="00FC2BDC" w:rsidRDefault="00FC2BDC" w:rsidP="00FC2BDC">
      <w:pPr>
        <w:pStyle w:val="Lijstalinea"/>
        <w:numPr>
          <w:ilvl w:val="0"/>
          <w:numId w:val="26"/>
        </w:numPr>
        <w:rPr>
          <w:lang w:val="nl-NL"/>
        </w:rPr>
      </w:pPr>
      <w:r w:rsidRPr="00FC2BDC">
        <w:rPr>
          <w:lang w:val="nl-NL"/>
        </w:rPr>
        <w:t>Aannames in het brandstofverbruik;</w:t>
      </w:r>
    </w:p>
    <w:p w14:paraId="2239BA9F" w14:textId="77777777" w:rsidR="00FC2BDC" w:rsidRPr="00FC2BDC" w:rsidRDefault="00FC2BDC" w:rsidP="00FC2BDC">
      <w:pPr>
        <w:pStyle w:val="Lijstalinea"/>
        <w:numPr>
          <w:ilvl w:val="0"/>
          <w:numId w:val="26"/>
        </w:numPr>
        <w:rPr>
          <w:lang w:val="nl-NL"/>
        </w:rPr>
      </w:pPr>
      <w:r w:rsidRPr="00FC2BDC">
        <w:rPr>
          <w:lang w:val="nl-NL"/>
        </w:rPr>
        <w:t>Mogelijk ongecontroleerde leveringen van brandstof aan derden;</w:t>
      </w:r>
    </w:p>
    <w:p w14:paraId="1BB925E7" w14:textId="77777777" w:rsidR="00FC2BDC" w:rsidRPr="00FC2BDC" w:rsidRDefault="00FC2BDC" w:rsidP="00FC2BDC">
      <w:pPr>
        <w:pStyle w:val="Lijstalinea"/>
        <w:numPr>
          <w:ilvl w:val="0"/>
          <w:numId w:val="26"/>
        </w:numPr>
        <w:rPr>
          <w:lang w:val="nl-NL"/>
        </w:rPr>
      </w:pPr>
      <w:r w:rsidRPr="00FC2BDC">
        <w:rPr>
          <w:lang w:val="nl-NL"/>
        </w:rPr>
        <w:t>Extrapolatie van verbruiksgegevens bij onvoldoende onderbouwende documenten;</w:t>
      </w:r>
    </w:p>
    <w:p w14:paraId="28EFD4FA" w14:textId="77777777" w:rsidR="00FC2BDC" w:rsidRDefault="00FC2BDC" w:rsidP="00FC2BDC">
      <w:pPr>
        <w:pStyle w:val="Lijstalinea"/>
        <w:numPr>
          <w:ilvl w:val="0"/>
          <w:numId w:val="26"/>
        </w:numPr>
        <w:rPr>
          <w:lang w:val="nl-NL"/>
        </w:rPr>
      </w:pPr>
      <w:r w:rsidRPr="00FC2BDC">
        <w:rPr>
          <w:lang w:val="nl-NL"/>
        </w:rPr>
        <w:t>Opsplitsing van jaargegevens evenredig over 2 semester wanneer er geen tussentijdse gevalideerde data beschikbaar is.</w:t>
      </w:r>
    </w:p>
    <w:p w14:paraId="13CA4E4B" w14:textId="77777777" w:rsidR="00132964" w:rsidRPr="00132964" w:rsidRDefault="00132964" w:rsidP="00132964">
      <w:pPr>
        <w:pStyle w:val="Lijstalinea"/>
        <w:rPr>
          <w:lang w:val="nl-NL"/>
        </w:rPr>
      </w:pPr>
    </w:p>
    <w:p w14:paraId="532A540F" w14:textId="77777777" w:rsidR="00FC2BDC" w:rsidRPr="00132964" w:rsidRDefault="00FC2BDC" w:rsidP="00FC2BDC">
      <w:pPr>
        <w:pStyle w:val="Kop1"/>
      </w:pPr>
      <w:r w:rsidRPr="00FC2BDC">
        <w:t>Wijzigingen berekeningsmethodiek</w:t>
      </w:r>
    </w:p>
    <w:p w14:paraId="19E7A1DD" w14:textId="77777777" w:rsidR="00FC2BDC" w:rsidRPr="00FC2BDC" w:rsidRDefault="00FC2BDC" w:rsidP="00FC2BDC">
      <w:pPr>
        <w:rPr>
          <w:lang w:val="nl-NL"/>
        </w:rPr>
      </w:pPr>
      <w:r w:rsidRPr="00FC2BDC">
        <w:rPr>
          <w:lang w:val="nl-NL"/>
        </w:rPr>
        <w:t>Nihil</w:t>
      </w:r>
    </w:p>
    <w:p w14:paraId="663949AA" w14:textId="77777777" w:rsidR="00FC2BDC" w:rsidRPr="00FC2BDC" w:rsidRDefault="00FC2BDC" w:rsidP="00FC2BDC">
      <w:pPr>
        <w:rPr>
          <w:lang w:val="nl-NL"/>
        </w:rPr>
      </w:pPr>
    </w:p>
    <w:p w14:paraId="3ECBE94E" w14:textId="77777777" w:rsidR="00FC2BDC" w:rsidRPr="00132964" w:rsidRDefault="00FC2BDC" w:rsidP="00FC2BDC">
      <w:pPr>
        <w:pStyle w:val="Kop1"/>
      </w:pPr>
      <w:r w:rsidRPr="00FC2BDC">
        <w:t>Uitsluitingen</w:t>
      </w:r>
    </w:p>
    <w:p w14:paraId="2FC23A6A" w14:textId="77777777" w:rsidR="00FC2BDC" w:rsidRPr="00FC2BDC" w:rsidRDefault="00FC2BDC" w:rsidP="00FC2BDC">
      <w:pPr>
        <w:rPr>
          <w:lang w:val="nl-NL"/>
        </w:rPr>
      </w:pPr>
      <w:r w:rsidRPr="00FC2BDC">
        <w:rPr>
          <w:lang w:val="nl-NL"/>
        </w:rPr>
        <w:t>Nihil</w:t>
      </w:r>
    </w:p>
    <w:p w14:paraId="4947CF9F" w14:textId="77777777" w:rsidR="00FC2BDC" w:rsidRPr="00FC2BDC" w:rsidRDefault="00FC2BDC" w:rsidP="00FC2BDC">
      <w:pPr>
        <w:rPr>
          <w:lang w:val="nl-NL"/>
        </w:rPr>
      </w:pPr>
    </w:p>
    <w:p w14:paraId="62F4DBCE" w14:textId="77777777" w:rsidR="00FC2BDC" w:rsidRPr="00132964" w:rsidRDefault="00FC2BDC" w:rsidP="00413A51">
      <w:pPr>
        <w:pStyle w:val="Kop1"/>
        <w:rPr>
          <w:lang w:val="nl-NL"/>
        </w:rPr>
      </w:pPr>
      <w:r w:rsidRPr="00FC2BDC">
        <w:t>Berekeningsmethodiek</w:t>
      </w:r>
    </w:p>
    <w:p w14:paraId="66A14DE4" w14:textId="77777777" w:rsidR="00FC2BDC" w:rsidRPr="00FC2BDC" w:rsidRDefault="00FC2BDC" w:rsidP="00FC2BDC">
      <w:pPr>
        <w:rPr>
          <w:lang w:val="nl-NL"/>
        </w:rPr>
      </w:pPr>
      <w:r w:rsidRPr="00FC2BDC">
        <w:rPr>
          <w:lang w:val="nl-NL"/>
        </w:rPr>
        <w:t>Omdat deze periodieke rapportage onderdeel is van een CO</w:t>
      </w:r>
      <w:r w:rsidRPr="00274E35">
        <w:rPr>
          <w:vertAlign w:val="subscript"/>
          <w:lang w:val="nl-NL"/>
        </w:rPr>
        <w:t>2</w:t>
      </w:r>
      <w:r w:rsidRPr="00FC2BDC">
        <w:rPr>
          <w:lang w:val="nl-NL"/>
        </w:rPr>
        <w:t>-prestatieladder certificaat, wordt de methodiek aangehouden zoals voorgeschreven in het Handboek 3.1 zoals uitgegeven door de SKAO. De conversiefactoren zoals weergegeven op www.co2emissiefactoren.be werden gehanteerd.</w:t>
      </w:r>
    </w:p>
    <w:p w14:paraId="55361EC9" w14:textId="77777777" w:rsidR="00FC2BDC" w:rsidRPr="00FC2BDC" w:rsidRDefault="00FC2BDC" w:rsidP="00FC2BDC">
      <w:pPr>
        <w:rPr>
          <w:lang w:val="nl-NL"/>
        </w:rPr>
      </w:pPr>
    </w:p>
    <w:p w14:paraId="1847E1A2" w14:textId="77777777" w:rsidR="00FC2BDC" w:rsidRPr="00132964" w:rsidRDefault="00FC2BDC" w:rsidP="00FA70F3">
      <w:pPr>
        <w:pStyle w:val="Kop1"/>
        <w:rPr>
          <w:lang w:val="nl-NL"/>
        </w:rPr>
      </w:pPr>
      <w:r w:rsidRPr="00FC2BDC">
        <w:t>Rapportagegrenzen en criteria om sign</w:t>
      </w:r>
      <w:r w:rsidR="00132964">
        <w:t>ificante emissies te definiëren</w:t>
      </w:r>
    </w:p>
    <w:p w14:paraId="18A7CAD0" w14:textId="77777777" w:rsidR="00FC2BDC" w:rsidRPr="00FC2BDC" w:rsidRDefault="00FC2BDC" w:rsidP="00FC2BDC">
      <w:pPr>
        <w:rPr>
          <w:lang w:val="nl-NL"/>
        </w:rPr>
      </w:pPr>
      <w:r w:rsidRPr="00FC2BDC">
        <w:rPr>
          <w:lang w:val="nl-NL"/>
        </w:rPr>
        <w:t>Emissies die minder dan 1% van de totale CO</w:t>
      </w:r>
      <w:r w:rsidRPr="00274E35">
        <w:rPr>
          <w:vertAlign w:val="subscript"/>
          <w:lang w:val="nl-NL"/>
        </w:rPr>
        <w:t>2</w:t>
      </w:r>
      <w:r w:rsidRPr="00FC2BDC">
        <w:rPr>
          <w:lang w:val="nl-NL"/>
        </w:rPr>
        <w:t>-uitstoot uitmaken kunnen door de bedrijfscoördinator uitgesloten worden uit de calculatie.</w:t>
      </w:r>
    </w:p>
    <w:p w14:paraId="781C418F" w14:textId="77777777" w:rsidR="00FC2BDC" w:rsidRDefault="00FC2BDC" w:rsidP="00FC2BDC">
      <w:pPr>
        <w:rPr>
          <w:lang w:val="nl-NL"/>
        </w:rPr>
      </w:pPr>
    </w:p>
    <w:p w14:paraId="6F0C0D66" w14:textId="77777777" w:rsidR="00132964" w:rsidRDefault="00132964" w:rsidP="00FC2BDC">
      <w:pPr>
        <w:rPr>
          <w:lang w:val="nl-NL"/>
        </w:rPr>
      </w:pPr>
    </w:p>
    <w:p w14:paraId="3C6AE509" w14:textId="77777777" w:rsidR="00132964" w:rsidRDefault="00132964" w:rsidP="00FC2BDC">
      <w:pPr>
        <w:rPr>
          <w:lang w:val="nl-NL"/>
        </w:rPr>
      </w:pPr>
    </w:p>
    <w:p w14:paraId="6BE16228" w14:textId="77777777" w:rsidR="00132964" w:rsidRPr="00FC2BDC" w:rsidRDefault="00132964" w:rsidP="00FC2BDC">
      <w:pPr>
        <w:rPr>
          <w:lang w:val="nl-NL"/>
        </w:rPr>
      </w:pPr>
    </w:p>
    <w:p w14:paraId="407F9B35" w14:textId="77777777" w:rsidR="00FC2BDC" w:rsidRPr="00132964" w:rsidRDefault="00FC2BDC" w:rsidP="00FC2BDC">
      <w:pPr>
        <w:pStyle w:val="Kop1"/>
      </w:pPr>
      <w:r w:rsidRPr="00FC2BDC">
        <w:lastRenderedPageBreak/>
        <w:t>Directe emissies</w:t>
      </w:r>
    </w:p>
    <w:p w14:paraId="7A7211B3" w14:textId="77777777" w:rsidR="00FC2BDC" w:rsidRPr="00FC2BDC" w:rsidRDefault="00FC2BDC" w:rsidP="00FC2BDC">
      <w:pPr>
        <w:rPr>
          <w:lang w:val="nl-NL"/>
        </w:rPr>
      </w:pPr>
      <w:r w:rsidRPr="00FC2BDC">
        <w:rPr>
          <w:lang w:val="nl-NL"/>
        </w:rPr>
        <w:t>Om een vergelijking te kunnen maken tussen de verschillende CO</w:t>
      </w:r>
      <w:r w:rsidRPr="00274E35">
        <w:rPr>
          <w:vertAlign w:val="subscript"/>
          <w:lang w:val="nl-NL"/>
        </w:rPr>
        <w:t>2</w:t>
      </w:r>
      <w:r w:rsidR="00274E35">
        <w:rPr>
          <w:lang w:val="nl-NL"/>
        </w:rPr>
        <w:t>-</w:t>
      </w:r>
      <w:r w:rsidRPr="00FC2BDC">
        <w:rPr>
          <w:lang w:val="nl-NL"/>
        </w:rPr>
        <w:t>emitterende activiteiten binnen Devagro, is de totale CO</w:t>
      </w:r>
      <w:r w:rsidRPr="00274E35">
        <w:rPr>
          <w:vertAlign w:val="subscript"/>
          <w:lang w:val="nl-NL"/>
        </w:rPr>
        <w:t>2</w:t>
      </w:r>
      <w:r w:rsidRPr="00FC2BDC">
        <w:rPr>
          <w:lang w:val="nl-NL"/>
        </w:rPr>
        <w:t>-emissie in deze paragraaf onderverd</w:t>
      </w:r>
      <w:r w:rsidR="00132964">
        <w:rPr>
          <w:lang w:val="nl-NL"/>
        </w:rPr>
        <w:t>eeld in een aantal categorieën:</w:t>
      </w:r>
    </w:p>
    <w:p w14:paraId="051DEAE1" w14:textId="77777777" w:rsidR="00FC2BDC" w:rsidRPr="00FC2BDC" w:rsidRDefault="00FC2BDC" w:rsidP="00132964">
      <w:pPr>
        <w:pStyle w:val="Kop2"/>
      </w:pPr>
      <w:r w:rsidRPr="00FC2BDC">
        <w:t xml:space="preserve">Brandstof ten behoeve van materieel </w:t>
      </w:r>
    </w:p>
    <w:p w14:paraId="67C86E1C" w14:textId="77777777" w:rsidR="00FC2BDC" w:rsidRPr="00FC2BDC" w:rsidRDefault="00FC2BDC" w:rsidP="00FC2BDC">
      <w:pPr>
        <w:rPr>
          <w:lang w:val="nl-NL"/>
        </w:rPr>
      </w:pPr>
      <w:r w:rsidRPr="00FC2BDC">
        <w:rPr>
          <w:lang w:val="nl-NL"/>
        </w:rPr>
        <w:t>De CO</w:t>
      </w:r>
      <w:r w:rsidRPr="00274E35">
        <w:rPr>
          <w:vertAlign w:val="subscript"/>
          <w:lang w:val="nl-NL"/>
        </w:rPr>
        <w:t>2</w:t>
      </w:r>
      <w:r w:rsidR="00274E35">
        <w:rPr>
          <w:lang w:val="nl-NL"/>
        </w:rPr>
        <w:t>-</w:t>
      </w:r>
      <w:r w:rsidRPr="00FC2BDC">
        <w:rPr>
          <w:lang w:val="nl-NL"/>
        </w:rPr>
        <w:t xml:space="preserve">emissie van het materieel wordt bepaald op basis van het brandstofverbruik van het materieel. De brandstof wordt berekend op basis </w:t>
      </w:r>
      <w:r w:rsidR="00132964">
        <w:rPr>
          <w:lang w:val="nl-NL"/>
        </w:rPr>
        <w:t xml:space="preserve">van de geleverde hoeveelheden. </w:t>
      </w:r>
    </w:p>
    <w:p w14:paraId="0F35271B" w14:textId="77777777" w:rsidR="00FC2BDC" w:rsidRPr="00FC2BDC" w:rsidRDefault="00FC2BDC" w:rsidP="00132964">
      <w:pPr>
        <w:pStyle w:val="Kop2"/>
      </w:pPr>
      <w:r w:rsidRPr="00FC2BDC">
        <w:t>Brandstofverbruik ten behoeve van gebouwen</w:t>
      </w:r>
    </w:p>
    <w:p w14:paraId="0529DEC0" w14:textId="77777777" w:rsidR="00FC2BDC" w:rsidRPr="00FC2BDC" w:rsidRDefault="00FC2BDC" w:rsidP="00FC2BDC">
      <w:pPr>
        <w:rPr>
          <w:lang w:val="nl-NL"/>
        </w:rPr>
      </w:pPr>
      <w:r w:rsidRPr="00FC2BDC">
        <w:rPr>
          <w:lang w:val="nl-NL"/>
        </w:rPr>
        <w:t>De uitstoot als gevolg van het gebruik van aardas voor verwarming van gebouwen en koken behoort tot de directe emissies. De emissie ten gevolge van de verbranding van aardgas zij</w:t>
      </w:r>
      <w:r w:rsidR="00132964">
        <w:rPr>
          <w:lang w:val="nl-NL"/>
        </w:rPr>
        <w:t>n gebaseerd op energiefacturen.</w:t>
      </w:r>
    </w:p>
    <w:p w14:paraId="3253181C" w14:textId="77777777" w:rsidR="00FC2BDC" w:rsidRPr="00FC2BDC" w:rsidRDefault="00FC2BDC" w:rsidP="00132964">
      <w:pPr>
        <w:pStyle w:val="Kop2"/>
      </w:pPr>
      <w:r w:rsidRPr="00FC2BDC">
        <w:t>Scope 1 emissies (SC1)</w:t>
      </w:r>
    </w:p>
    <w:p w14:paraId="38D0B207" w14:textId="77777777" w:rsidR="00FC2BDC" w:rsidRPr="00FC2BDC" w:rsidRDefault="00FC2BDC" w:rsidP="00FC2BDC">
      <w:pPr>
        <w:rPr>
          <w:lang w:val="nl-NL"/>
        </w:rPr>
      </w:pPr>
      <w:r w:rsidRPr="00FC2BDC">
        <w:rPr>
          <w:lang w:val="nl-NL"/>
        </w:rPr>
        <w:t>Alle SC1-emissies zijn samengevat in T</w:t>
      </w:r>
      <w:r w:rsidR="00132964">
        <w:rPr>
          <w:lang w:val="nl-NL"/>
        </w:rPr>
        <w:t>abel 2 met de vermelding “SC1”.</w:t>
      </w:r>
    </w:p>
    <w:p w14:paraId="394A97CD" w14:textId="77777777" w:rsidR="00FC2BDC" w:rsidRPr="00FC2BDC" w:rsidRDefault="00FC2BDC" w:rsidP="00132964">
      <w:pPr>
        <w:pStyle w:val="Kop2"/>
      </w:pPr>
      <w:r w:rsidRPr="00FC2BDC">
        <w:t xml:space="preserve">Emissies van projecten onder gunning van de CO2-prestatieladder </w:t>
      </w:r>
    </w:p>
    <w:p w14:paraId="7DAE6477" w14:textId="19CF5847" w:rsidR="00132964" w:rsidRDefault="00FC2BDC" w:rsidP="00FC2BDC">
      <w:pPr>
        <w:rPr>
          <w:lang w:val="nl-NL"/>
        </w:rPr>
      </w:pPr>
      <w:r w:rsidRPr="00FC2BDC">
        <w:rPr>
          <w:lang w:val="nl-NL"/>
        </w:rPr>
        <w:t>Geen projecten onder gunning van de CO</w:t>
      </w:r>
      <w:r w:rsidRPr="00274E35">
        <w:rPr>
          <w:vertAlign w:val="subscript"/>
          <w:lang w:val="nl-NL"/>
        </w:rPr>
        <w:t>2</w:t>
      </w:r>
      <w:r w:rsidRPr="00FC2BDC">
        <w:rPr>
          <w:lang w:val="nl-NL"/>
        </w:rPr>
        <w:t>-prestatieladd</w:t>
      </w:r>
      <w:r w:rsidR="00132964">
        <w:rPr>
          <w:lang w:val="nl-NL"/>
        </w:rPr>
        <w:t>er gedurende kalenderjaar 202</w:t>
      </w:r>
      <w:r w:rsidR="00B51E0F">
        <w:rPr>
          <w:lang w:val="nl-NL"/>
        </w:rPr>
        <w:t>4</w:t>
      </w:r>
      <w:r w:rsidR="00132964">
        <w:rPr>
          <w:lang w:val="nl-NL"/>
        </w:rPr>
        <w:t>.</w:t>
      </w:r>
    </w:p>
    <w:p w14:paraId="265136FF" w14:textId="77777777" w:rsidR="00132964" w:rsidRPr="00FC2BDC" w:rsidRDefault="00132964" w:rsidP="00FC2BDC">
      <w:pPr>
        <w:rPr>
          <w:lang w:val="nl-NL"/>
        </w:rPr>
      </w:pPr>
    </w:p>
    <w:p w14:paraId="14B7A197" w14:textId="77777777" w:rsidR="00FC2BDC" w:rsidRPr="00132964" w:rsidRDefault="00FC2BDC" w:rsidP="00FC2BDC">
      <w:pPr>
        <w:pStyle w:val="Kop1"/>
      </w:pPr>
      <w:r w:rsidRPr="00FC2BDC">
        <w:t>Indirecte emissies</w:t>
      </w:r>
    </w:p>
    <w:p w14:paraId="63BEE63C" w14:textId="77777777" w:rsidR="00FC2BDC" w:rsidRPr="00B9250F" w:rsidRDefault="00FC2BDC" w:rsidP="00FC2BDC">
      <w:pPr>
        <w:rPr>
          <w:lang w:val="nl-NL"/>
        </w:rPr>
      </w:pPr>
      <w:r w:rsidRPr="00B9250F">
        <w:rPr>
          <w:lang w:val="nl-NL"/>
        </w:rPr>
        <w:t xml:space="preserve">De indirecte emissies kunnen worden toegeschreven aan in de volgende energiestromen: </w:t>
      </w:r>
    </w:p>
    <w:p w14:paraId="2D937778" w14:textId="3E674527" w:rsidR="00FC2BDC" w:rsidRPr="00B9250F" w:rsidRDefault="00FC2BDC" w:rsidP="00132964">
      <w:pPr>
        <w:pStyle w:val="Lijstalinea"/>
        <w:numPr>
          <w:ilvl w:val="0"/>
          <w:numId w:val="31"/>
        </w:numPr>
        <w:rPr>
          <w:lang w:val="nl-NL"/>
        </w:rPr>
      </w:pPr>
      <w:r w:rsidRPr="00B9250F">
        <w:rPr>
          <w:lang w:val="nl-NL"/>
        </w:rPr>
        <w:t>Ink</w:t>
      </w:r>
      <w:r w:rsidR="00B9250F" w:rsidRPr="00B9250F">
        <w:rPr>
          <w:lang w:val="nl-NL"/>
        </w:rPr>
        <w:t>oop elektriciteit grijs</w:t>
      </w:r>
      <w:r w:rsidR="00B9250F" w:rsidRPr="00B9250F">
        <w:rPr>
          <w:lang w:val="nl-NL"/>
        </w:rPr>
        <w:tab/>
      </w:r>
      <w:r w:rsidR="00B9250F" w:rsidRPr="00B9250F">
        <w:rPr>
          <w:lang w:val="nl-NL"/>
        </w:rPr>
        <w:tab/>
      </w:r>
      <w:r w:rsidR="00B9250F" w:rsidRPr="00B9250F">
        <w:rPr>
          <w:lang w:val="nl-NL"/>
        </w:rPr>
        <w:tab/>
      </w:r>
      <w:r w:rsidR="00B9250F" w:rsidRPr="00B9250F">
        <w:rPr>
          <w:lang w:val="nl-NL"/>
        </w:rPr>
        <w:tab/>
      </w:r>
      <w:r w:rsidR="00FD478F">
        <w:rPr>
          <w:lang w:val="nl-NL"/>
        </w:rPr>
        <w:t>0</w:t>
      </w:r>
      <w:r w:rsidRPr="00B9250F">
        <w:rPr>
          <w:lang w:val="nl-NL"/>
        </w:rPr>
        <w:t xml:space="preserve"> Mwh;</w:t>
      </w:r>
    </w:p>
    <w:p w14:paraId="0D5B111C" w14:textId="1B59FC67" w:rsidR="00FC2BDC" w:rsidRPr="00B9250F" w:rsidRDefault="00FC2BDC" w:rsidP="00132964">
      <w:pPr>
        <w:pStyle w:val="Lijstalinea"/>
        <w:numPr>
          <w:ilvl w:val="0"/>
          <w:numId w:val="31"/>
        </w:numPr>
        <w:rPr>
          <w:lang w:val="nl-NL"/>
        </w:rPr>
      </w:pPr>
      <w:r w:rsidRPr="00B9250F">
        <w:rPr>
          <w:lang w:val="nl-NL"/>
        </w:rPr>
        <w:t>Eigen p</w:t>
      </w:r>
      <w:r w:rsidR="00132964" w:rsidRPr="00B9250F">
        <w:rPr>
          <w:lang w:val="nl-NL"/>
        </w:rPr>
        <w:t>roductie groene elektriciteit</w:t>
      </w:r>
      <w:r w:rsidR="00132964" w:rsidRPr="00B9250F">
        <w:rPr>
          <w:lang w:val="nl-NL"/>
        </w:rPr>
        <w:tab/>
      </w:r>
      <w:r w:rsidR="00132964" w:rsidRPr="00B9250F">
        <w:rPr>
          <w:lang w:val="nl-NL"/>
        </w:rPr>
        <w:tab/>
      </w:r>
      <w:r w:rsidR="003447AD">
        <w:rPr>
          <w:lang w:val="nl-NL"/>
        </w:rPr>
        <w:t>155</w:t>
      </w:r>
      <w:r w:rsidR="00B51E0F">
        <w:rPr>
          <w:lang w:val="nl-NL"/>
        </w:rPr>
        <w:t xml:space="preserve"> </w:t>
      </w:r>
      <w:r w:rsidRPr="00B9250F">
        <w:rPr>
          <w:lang w:val="nl-NL"/>
        </w:rPr>
        <w:t>MWh;</w:t>
      </w:r>
    </w:p>
    <w:p w14:paraId="79AC22D4" w14:textId="40D48DF9" w:rsidR="00FC2BDC" w:rsidRPr="00B9250F" w:rsidRDefault="00FC2BDC" w:rsidP="00132964">
      <w:pPr>
        <w:pStyle w:val="Lijstalinea"/>
        <w:numPr>
          <w:ilvl w:val="0"/>
          <w:numId w:val="31"/>
        </w:numPr>
        <w:rPr>
          <w:lang w:val="nl-NL"/>
        </w:rPr>
      </w:pPr>
      <w:r w:rsidRPr="00B9250F">
        <w:rPr>
          <w:lang w:val="nl-NL"/>
        </w:rPr>
        <w:t>Inkoop gro</w:t>
      </w:r>
      <w:r w:rsidR="00132964" w:rsidRPr="00B9250F">
        <w:rPr>
          <w:lang w:val="nl-NL"/>
        </w:rPr>
        <w:t>ene stroom (zon, wind &amp; water)</w:t>
      </w:r>
      <w:r w:rsidR="00132964" w:rsidRPr="00B9250F">
        <w:rPr>
          <w:lang w:val="nl-NL"/>
        </w:rPr>
        <w:tab/>
      </w:r>
      <w:r w:rsidR="003447AD">
        <w:rPr>
          <w:lang w:val="nl-NL"/>
        </w:rPr>
        <w:t>247</w:t>
      </w:r>
      <w:r w:rsidRPr="00B9250F">
        <w:rPr>
          <w:lang w:val="nl-NL"/>
        </w:rPr>
        <w:t xml:space="preserve"> MWh.</w:t>
      </w:r>
    </w:p>
    <w:p w14:paraId="5BC1200A" w14:textId="78775788" w:rsidR="00FC2BDC" w:rsidRPr="00FC2BDC" w:rsidRDefault="00FC2BDC" w:rsidP="00FC2BDC">
      <w:pPr>
        <w:rPr>
          <w:lang w:val="nl-NL"/>
        </w:rPr>
      </w:pPr>
      <w:r w:rsidRPr="00FC2BDC">
        <w:rPr>
          <w:lang w:val="nl-NL"/>
        </w:rPr>
        <w:t>Overige indirecte emissies (scope 3) ten gevolge van Business Travel (zoals vliegtuiggebruik), zijn niet van toep</w:t>
      </w:r>
      <w:r w:rsidR="00132964">
        <w:rPr>
          <w:lang w:val="nl-NL"/>
        </w:rPr>
        <w:t>assing bij Devagro</w:t>
      </w:r>
      <w:r w:rsidR="003447AD">
        <w:rPr>
          <w:lang w:val="nl-NL"/>
        </w:rPr>
        <w:t xml:space="preserve"> (&lt;1%)</w:t>
      </w:r>
    </w:p>
    <w:p w14:paraId="1AF717BF" w14:textId="77777777" w:rsidR="00FC2BDC" w:rsidRPr="00FC2BDC" w:rsidRDefault="00FC2BDC" w:rsidP="00132964">
      <w:pPr>
        <w:pStyle w:val="Kop2"/>
      </w:pPr>
      <w:r w:rsidRPr="00FC2BDC">
        <w:t>Scope 2 emissies (SC2)</w:t>
      </w:r>
    </w:p>
    <w:p w14:paraId="1456B462" w14:textId="77777777" w:rsidR="00FC2BDC" w:rsidRPr="00FC2BDC" w:rsidRDefault="00FC2BDC" w:rsidP="00FC2BDC">
      <w:pPr>
        <w:rPr>
          <w:lang w:val="nl-NL"/>
        </w:rPr>
      </w:pPr>
      <w:r w:rsidRPr="00FC2BDC">
        <w:rPr>
          <w:lang w:val="nl-NL"/>
        </w:rPr>
        <w:t>Alle SC1-emissies zijn samengevat in T</w:t>
      </w:r>
      <w:r w:rsidR="00132964">
        <w:rPr>
          <w:lang w:val="nl-NL"/>
        </w:rPr>
        <w:t>abel 2 met de vermelding “SC2”.</w:t>
      </w:r>
    </w:p>
    <w:p w14:paraId="5D52DDB4" w14:textId="77777777" w:rsidR="00FC2BDC" w:rsidRPr="00FC2BDC" w:rsidRDefault="00FC2BDC" w:rsidP="00132964">
      <w:pPr>
        <w:pStyle w:val="Kop2"/>
      </w:pPr>
      <w:r w:rsidRPr="00FC2BDC">
        <w:t>Scope 3 emissies (SC3)</w:t>
      </w:r>
    </w:p>
    <w:p w14:paraId="4F1034E1" w14:textId="77777777" w:rsidR="00FC2BDC" w:rsidRPr="00FC2BDC" w:rsidRDefault="00FC2BDC" w:rsidP="00FC2BDC">
      <w:pPr>
        <w:rPr>
          <w:lang w:val="nl-NL"/>
        </w:rPr>
      </w:pPr>
      <w:r w:rsidRPr="00FC2BDC">
        <w:rPr>
          <w:lang w:val="nl-NL"/>
        </w:rPr>
        <w:t>Scope 3 emissies zijn ni</w:t>
      </w:r>
      <w:r w:rsidR="00132964">
        <w:rPr>
          <w:lang w:val="nl-NL"/>
        </w:rPr>
        <w:t>et van toepassing voor Devagro.</w:t>
      </w:r>
    </w:p>
    <w:p w14:paraId="3BC98A8F" w14:textId="77777777" w:rsidR="00FC2BDC" w:rsidRPr="00FC2BDC" w:rsidRDefault="00FC2BDC" w:rsidP="00132964">
      <w:pPr>
        <w:pStyle w:val="Kop2"/>
      </w:pPr>
      <w:r w:rsidRPr="00FC2BDC">
        <w:t xml:space="preserve">Emissies van projecten onder gunning van de CO2-prestatieladder </w:t>
      </w:r>
    </w:p>
    <w:p w14:paraId="3DD55C3A" w14:textId="2A2A0135" w:rsidR="00FC2BDC" w:rsidRPr="00FC2BDC" w:rsidRDefault="00FC2BDC" w:rsidP="00FC2BDC">
      <w:pPr>
        <w:rPr>
          <w:lang w:val="nl-NL"/>
        </w:rPr>
      </w:pPr>
      <w:r w:rsidRPr="00FC2BDC">
        <w:rPr>
          <w:lang w:val="nl-NL"/>
        </w:rPr>
        <w:t>Geen projecten onder gunning van de CO</w:t>
      </w:r>
      <w:r w:rsidRPr="00274E35">
        <w:rPr>
          <w:vertAlign w:val="subscript"/>
          <w:lang w:val="nl-NL"/>
        </w:rPr>
        <w:t>2</w:t>
      </w:r>
      <w:r w:rsidRPr="00FC2BDC">
        <w:rPr>
          <w:lang w:val="nl-NL"/>
        </w:rPr>
        <w:t xml:space="preserve">-prestatieladder gedurende </w:t>
      </w:r>
      <w:r w:rsidR="00274E35">
        <w:rPr>
          <w:lang w:val="nl-NL"/>
        </w:rPr>
        <w:t xml:space="preserve">het </w:t>
      </w:r>
      <w:r w:rsidR="004A1B20">
        <w:rPr>
          <w:lang w:val="nl-NL"/>
        </w:rPr>
        <w:t>1</w:t>
      </w:r>
      <w:r w:rsidR="00274E35" w:rsidRPr="00274E35">
        <w:rPr>
          <w:vertAlign w:val="superscript"/>
          <w:lang w:val="nl-NL"/>
        </w:rPr>
        <w:t>e</w:t>
      </w:r>
      <w:r w:rsidR="004A1B20">
        <w:rPr>
          <w:lang w:val="nl-NL"/>
        </w:rPr>
        <w:t xml:space="preserve"> semester van kalenderjaar 202</w:t>
      </w:r>
      <w:r w:rsidR="00B51E0F">
        <w:rPr>
          <w:lang w:val="nl-NL"/>
        </w:rPr>
        <w:t>4</w:t>
      </w:r>
      <w:r w:rsidRPr="00FC2BDC">
        <w:rPr>
          <w:lang w:val="nl-NL"/>
        </w:rPr>
        <w:t>.</w:t>
      </w:r>
    </w:p>
    <w:p w14:paraId="3D3FF377" w14:textId="77777777" w:rsidR="00FC2BDC" w:rsidRPr="00FC2BDC" w:rsidRDefault="00FC2BDC" w:rsidP="00FC2BDC">
      <w:pPr>
        <w:rPr>
          <w:lang w:val="nl-NL"/>
        </w:rPr>
      </w:pPr>
    </w:p>
    <w:p w14:paraId="596BE044" w14:textId="77777777" w:rsidR="00FC2BDC" w:rsidRPr="00FC2BDC" w:rsidRDefault="00FC2BDC" w:rsidP="00FC2BDC">
      <w:pPr>
        <w:rPr>
          <w:lang w:val="nl-NL"/>
        </w:rPr>
      </w:pPr>
    </w:p>
    <w:p w14:paraId="1A8767D9" w14:textId="77777777" w:rsidR="00FC2BDC" w:rsidRPr="00FC2BDC" w:rsidRDefault="00FC2BDC" w:rsidP="00FC2BDC">
      <w:pPr>
        <w:rPr>
          <w:lang w:val="nl-NL"/>
        </w:rPr>
      </w:pPr>
    </w:p>
    <w:p w14:paraId="57A7ACD3" w14:textId="77777777" w:rsidR="00FC2BDC" w:rsidRPr="00FC2BDC" w:rsidRDefault="00FC2BDC" w:rsidP="00FC2BDC">
      <w:pPr>
        <w:rPr>
          <w:lang w:val="nl-NL"/>
        </w:rPr>
      </w:pPr>
    </w:p>
    <w:p w14:paraId="569DEEF2" w14:textId="77777777" w:rsidR="00FC2BDC" w:rsidRPr="00FC2BDC" w:rsidRDefault="00FC2BDC" w:rsidP="00FC2BDC">
      <w:pPr>
        <w:rPr>
          <w:lang w:val="nl-NL"/>
        </w:rPr>
      </w:pPr>
    </w:p>
    <w:p w14:paraId="03E4A105" w14:textId="77777777" w:rsidR="00FC2BDC" w:rsidRPr="00FC2BDC" w:rsidRDefault="00FC2BDC" w:rsidP="00132964">
      <w:pPr>
        <w:pStyle w:val="Kop1"/>
      </w:pPr>
      <w:r w:rsidRPr="00FC2BDC">
        <w:t>Energieprestaties</w:t>
      </w:r>
    </w:p>
    <w:tbl>
      <w:tblPr>
        <w:tblW w:w="5000" w:type="pct"/>
        <w:tblInd w:w="-108" w:type="dxa"/>
        <w:tblLook w:val="04A0" w:firstRow="1" w:lastRow="0" w:firstColumn="1" w:lastColumn="0" w:noHBand="0" w:noVBand="1"/>
      </w:tblPr>
      <w:tblGrid>
        <w:gridCol w:w="1903"/>
        <w:gridCol w:w="3740"/>
        <w:gridCol w:w="2475"/>
        <w:gridCol w:w="1521"/>
      </w:tblGrid>
      <w:tr w:rsidR="000D372F" w:rsidRPr="000D372F" w14:paraId="62AB27DC" w14:textId="77777777" w:rsidTr="007730F2">
        <w:trPr>
          <w:trHeight w:val="300"/>
        </w:trPr>
        <w:tc>
          <w:tcPr>
            <w:tcW w:w="987" w:type="pct"/>
            <w:tcBorders>
              <w:bottom w:val="single" w:sz="4" w:space="0" w:color="auto"/>
            </w:tcBorders>
            <w:noWrap/>
            <w:vAlign w:val="bottom"/>
            <w:hideMark/>
          </w:tcPr>
          <w:p w14:paraId="2A5A4CFB" w14:textId="77777777" w:rsidR="000D372F" w:rsidRPr="000D372F" w:rsidRDefault="000D372F" w:rsidP="000D372F">
            <w:pPr>
              <w:spacing w:after="0" w:line="240" w:lineRule="auto"/>
              <w:rPr>
                <w:rFonts w:eastAsia="Times New Roman"/>
                <w:b/>
                <w:bCs/>
                <w:color w:val="000000"/>
                <w:sz w:val="22"/>
                <w:lang w:val="nl-BE" w:eastAsia="en-GB"/>
              </w:rPr>
            </w:pPr>
            <w:r w:rsidRPr="000D372F">
              <w:rPr>
                <w:rFonts w:eastAsia="Times New Roman"/>
                <w:b/>
                <w:bCs/>
                <w:color w:val="000000"/>
                <w:sz w:val="22"/>
                <w:lang w:val="nl-BE" w:eastAsia="en-GB"/>
              </w:rPr>
              <w:t>Locatie</w:t>
            </w:r>
          </w:p>
        </w:tc>
        <w:tc>
          <w:tcPr>
            <w:tcW w:w="1940" w:type="pct"/>
            <w:tcBorders>
              <w:bottom w:val="single" w:sz="4" w:space="0" w:color="auto"/>
            </w:tcBorders>
            <w:noWrap/>
            <w:vAlign w:val="bottom"/>
            <w:hideMark/>
          </w:tcPr>
          <w:p w14:paraId="65480C0D" w14:textId="77777777" w:rsidR="000D372F" w:rsidRPr="000D372F" w:rsidRDefault="000D372F" w:rsidP="000D372F">
            <w:pPr>
              <w:spacing w:after="0" w:line="240" w:lineRule="auto"/>
              <w:rPr>
                <w:rFonts w:eastAsia="Times New Roman"/>
                <w:b/>
                <w:bCs/>
                <w:color w:val="000000"/>
                <w:sz w:val="22"/>
                <w:lang w:val="nl-BE" w:eastAsia="en-GB"/>
              </w:rPr>
            </w:pPr>
            <w:r w:rsidRPr="000D372F">
              <w:rPr>
                <w:rFonts w:eastAsia="Times New Roman"/>
                <w:b/>
                <w:bCs/>
                <w:color w:val="000000"/>
                <w:sz w:val="22"/>
                <w:lang w:val="nl-BE" w:eastAsia="en-GB"/>
              </w:rPr>
              <w:t>CO2-bron</w:t>
            </w:r>
          </w:p>
        </w:tc>
        <w:tc>
          <w:tcPr>
            <w:tcW w:w="1284" w:type="pct"/>
            <w:tcBorders>
              <w:bottom w:val="single" w:sz="4" w:space="0" w:color="auto"/>
            </w:tcBorders>
            <w:noWrap/>
            <w:vAlign w:val="center"/>
            <w:hideMark/>
          </w:tcPr>
          <w:p w14:paraId="18034AE2" w14:textId="77777777" w:rsidR="000D372F" w:rsidRPr="000D372F" w:rsidRDefault="000D372F" w:rsidP="000D372F">
            <w:pPr>
              <w:spacing w:after="0" w:line="240" w:lineRule="auto"/>
              <w:jc w:val="right"/>
              <w:rPr>
                <w:rFonts w:eastAsia="Times New Roman"/>
                <w:b/>
                <w:bCs/>
                <w:color w:val="000000"/>
                <w:sz w:val="22"/>
                <w:lang w:val="nl-BE" w:eastAsia="en-GB"/>
              </w:rPr>
            </w:pPr>
            <w:r w:rsidRPr="000D372F">
              <w:rPr>
                <w:rFonts w:eastAsia="Times New Roman"/>
                <w:b/>
                <w:bCs/>
                <w:color w:val="000000"/>
                <w:sz w:val="22"/>
                <w:lang w:val="nl-BE" w:eastAsia="en-GB"/>
              </w:rPr>
              <w:t>Verbruik</w:t>
            </w:r>
          </w:p>
        </w:tc>
        <w:tc>
          <w:tcPr>
            <w:tcW w:w="789" w:type="pct"/>
            <w:tcBorders>
              <w:bottom w:val="single" w:sz="4" w:space="0" w:color="auto"/>
            </w:tcBorders>
            <w:noWrap/>
            <w:vAlign w:val="bottom"/>
            <w:hideMark/>
          </w:tcPr>
          <w:p w14:paraId="515C72C1" w14:textId="77777777" w:rsidR="000D372F" w:rsidRPr="000D372F" w:rsidRDefault="000D372F" w:rsidP="000D372F">
            <w:pPr>
              <w:spacing w:after="0" w:line="240" w:lineRule="auto"/>
              <w:rPr>
                <w:rFonts w:eastAsia="Times New Roman"/>
                <w:b/>
                <w:bCs/>
                <w:color w:val="000000"/>
                <w:sz w:val="22"/>
                <w:lang w:val="nl-BE" w:eastAsia="en-GB"/>
              </w:rPr>
            </w:pPr>
            <w:r w:rsidRPr="000D372F">
              <w:rPr>
                <w:rFonts w:eastAsia="Times New Roman"/>
                <w:b/>
                <w:bCs/>
                <w:color w:val="000000"/>
                <w:sz w:val="22"/>
                <w:lang w:val="nl-BE" w:eastAsia="en-GB"/>
              </w:rPr>
              <w:t>Eenheid</w:t>
            </w:r>
          </w:p>
        </w:tc>
      </w:tr>
      <w:tr w:rsidR="003447AD" w:rsidRPr="000D372F" w14:paraId="6DC24FFF" w14:textId="77777777" w:rsidTr="00815173">
        <w:trPr>
          <w:trHeight w:val="300"/>
        </w:trPr>
        <w:tc>
          <w:tcPr>
            <w:tcW w:w="987" w:type="pct"/>
            <w:tcBorders>
              <w:top w:val="single" w:sz="4" w:space="0" w:color="auto"/>
            </w:tcBorders>
            <w:noWrap/>
            <w:hideMark/>
          </w:tcPr>
          <w:p w14:paraId="5B250347" w14:textId="1FEBF3CC" w:rsidR="003447AD" w:rsidRPr="000D372F" w:rsidRDefault="003447AD" w:rsidP="003447AD">
            <w:pPr>
              <w:spacing w:after="0" w:line="240" w:lineRule="auto"/>
              <w:rPr>
                <w:rFonts w:eastAsia="Times New Roman"/>
                <w:color w:val="000000"/>
                <w:sz w:val="22"/>
                <w:lang w:val="nl-BE" w:eastAsia="en-GB"/>
              </w:rPr>
            </w:pPr>
            <w:r w:rsidRPr="007D1D83">
              <w:t>Desselgem</w:t>
            </w:r>
          </w:p>
        </w:tc>
        <w:tc>
          <w:tcPr>
            <w:tcW w:w="1940" w:type="pct"/>
            <w:tcBorders>
              <w:top w:val="single" w:sz="4" w:space="0" w:color="auto"/>
            </w:tcBorders>
            <w:noWrap/>
            <w:hideMark/>
          </w:tcPr>
          <w:p w14:paraId="35FBAB43" w14:textId="7A3A34B0" w:rsidR="003447AD" w:rsidRPr="000D372F" w:rsidRDefault="003447AD" w:rsidP="003447AD">
            <w:pPr>
              <w:spacing w:after="0" w:line="240" w:lineRule="auto"/>
              <w:rPr>
                <w:rFonts w:eastAsia="Times New Roman"/>
                <w:color w:val="000000"/>
                <w:sz w:val="22"/>
                <w:lang w:val="nl-BE" w:eastAsia="en-GB"/>
              </w:rPr>
            </w:pPr>
            <w:r w:rsidRPr="007D1D83">
              <w:t>Elektriciteit (net)</w:t>
            </w:r>
          </w:p>
        </w:tc>
        <w:tc>
          <w:tcPr>
            <w:tcW w:w="1284" w:type="pct"/>
            <w:tcBorders>
              <w:top w:val="single" w:sz="4" w:space="0" w:color="auto"/>
            </w:tcBorders>
            <w:noWrap/>
            <w:vAlign w:val="bottom"/>
          </w:tcPr>
          <w:p w14:paraId="12E5F578" w14:textId="6EBE5596"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49.999 </w:t>
            </w:r>
          </w:p>
        </w:tc>
        <w:tc>
          <w:tcPr>
            <w:tcW w:w="789" w:type="pct"/>
            <w:tcBorders>
              <w:top w:val="single" w:sz="4" w:space="0" w:color="auto"/>
            </w:tcBorders>
            <w:noWrap/>
            <w:hideMark/>
          </w:tcPr>
          <w:p w14:paraId="1B06C50D" w14:textId="3D36B287" w:rsidR="003447AD" w:rsidRPr="000D372F" w:rsidRDefault="003447AD" w:rsidP="003447AD">
            <w:pPr>
              <w:spacing w:after="0" w:line="240" w:lineRule="auto"/>
              <w:rPr>
                <w:rFonts w:eastAsia="Times New Roman"/>
                <w:color w:val="000000"/>
                <w:sz w:val="22"/>
                <w:lang w:val="nl-BE" w:eastAsia="en-GB"/>
              </w:rPr>
            </w:pPr>
            <w:r w:rsidRPr="007D1D83">
              <w:t>kWh</w:t>
            </w:r>
          </w:p>
        </w:tc>
      </w:tr>
      <w:tr w:rsidR="003447AD" w:rsidRPr="000D372F" w14:paraId="31E15575" w14:textId="77777777" w:rsidTr="00815173">
        <w:trPr>
          <w:trHeight w:val="300"/>
        </w:trPr>
        <w:tc>
          <w:tcPr>
            <w:tcW w:w="987" w:type="pct"/>
            <w:noWrap/>
            <w:hideMark/>
          </w:tcPr>
          <w:p w14:paraId="5283E664" w14:textId="1C61AE7A" w:rsidR="003447AD" w:rsidRPr="000D372F" w:rsidRDefault="003447AD" w:rsidP="003447AD">
            <w:pPr>
              <w:spacing w:after="0" w:line="240" w:lineRule="auto"/>
              <w:rPr>
                <w:rFonts w:eastAsia="Times New Roman"/>
                <w:color w:val="000000"/>
                <w:sz w:val="22"/>
                <w:lang w:val="nl-BE" w:eastAsia="en-GB"/>
              </w:rPr>
            </w:pPr>
            <w:r w:rsidRPr="007D1D83">
              <w:t>Desselgem</w:t>
            </w:r>
          </w:p>
        </w:tc>
        <w:tc>
          <w:tcPr>
            <w:tcW w:w="1940" w:type="pct"/>
            <w:noWrap/>
            <w:hideMark/>
          </w:tcPr>
          <w:p w14:paraId="292A74CE" w14:textId="49C18F28" w:rsidR="003447AD" w:rsidRPr="000D372F" w:rsidRDefault="003447AD" w:rsidP="003447AD">
            <w:pPr>
              <w:spacing w:after="0" w:line="240" w:lineRule="auto"/>
              <w:rPr>
                <w:rFonts w:eastAsia="Times New Roman"/>
                <w:color w:val="000000"/>
                <w:sz w:val="22"/>
                <w:lang w:val="nl-BE" w:eastAsia="en-GB"/>
              </w:rPr>
            </w:pPr>
            <w:r w:rsidRPr="007D1D83">
              <w:t>Elektriciteit (PV-panelen)</w:t>
            </w:r>
          </w:p>
        </w:tc>
        <w:tc>
          <w:tcPr>
            <w:tcW w:w="1284" w:type="pct"/>
            <w:noWrap/>
            <w:vAlign w:val="bottom"/>
          </w:tcPr>
          <w:p w14:paraId="5CCFBA95" w14:textId="16E66058"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81.045 </w:t>
            </w:r>
          </w:p>
        </w:tc>
        <w:tc>
          <w:tcPr>
            <w:tcW w:w="789" w:type="pct"/>
            <w:noWrap/>
            <w:hideMark/>
          </w:tcPr>
          <w:p w14:paraId="2835C55D" w14:textId="3B62D28A" w:rsidR="003447AD" w:rsidRPr="000D372F" w:rsidRDefault="003447AD" w:rsidP="003447AD">
            <w:pPr>
              <w:spacing w:after="0" w:line="240" w:lineRule="auto"/>
              <w:rPr>
                <w:rFonts w:eastAsia="Times New Roman"/>
                <w:color w:val="000000"/>
                <w:sz w:val="22"/>
                <w:lang w:val="nl-BE" w:eastAsia="en-GB"/>
              </w:rPr>
            </w:pPr>
            <w:r w:rsidRPr="007D1D83">
              <w:t>kWh</w:t>
            </w:r>
          </w:p>
        </w:tc>
      </w:tr>
      <w:tr w:rsidR="003447AD" w:rsidRPr="000D372F" w14:paraId="3EBA5296" w14:textId="77777777" w:rsidTr="00815173">
        <w:trPr>
          <w:trHeight w:val="300"/>
        </w:trPr>
        <w:tc>
          <w:tcPr>
            <w:tcW w:w="987" w:type="pct"/>
            <w:noWrap/>
            <w:hideMark/>
          </w:tcPr>
          <w:p w14:paraId="2C9826B9" w14:textId="3358D726" w:rsidR="003447AD" w:rsidRPr="000D372F" w:rsidRDefault="003447AD" w:rsidP="003447AD">
            <w:pPr>
              <w:spacing w:after="0" w:line="240" w:lineRule="auto"/>
              <w:rPr>
                <w:rFonts w:eastAsia="Times New Roman"/>
                <w:color w:val="000000"/>
                <w:sz w:val="22"/>
                <w:lang w:val="nl-BE" w:eastAsia="en-GB"/>
              </w:rPr>
            </w:pPr>
            <w:r w:rsidRPr="007D1D83">
              <w:t>Desselgem</w:t>
            </w:r>
          </w:p>
        </w:tc>
        <w:tc>
          <w:tcPr>
            <w:tcW w:w="1940" w:type="pct"/>
            <w:noWrap/>
            <w:hideMark/>
          </w:tcPr>
          <w:p w14:paraId="64124A0B" w14:textId="7FFA70E3" w:rsidR="003447AD" w:rsidRPr="000D372F" w:rsidRDefault="003447AD" w:rsidP="003447AD">
            <w:pPr>
              <w:spacing w:after="0" w:line="240" w:lineRule="auto"/>
              <w:rPr>
                <w:rFonts w:eastAsia="Times New Roman"/>
                <w:color w:val="000000"/>
                <w:sz w:val="22"/>
                <w:lang w:val="nl-BE" w:eastAsia="en-GB"/>
              </w:rPr>
            </w:pPr>
            <w:r w:rsidRPr="007D1D83">
              <w:t>Aardgas</w:t>
            </w:r>
          </w:p>
        </w:tc>
        <w:tc>
          <w:tcPr>
            <w:tcW w:w="1284" w:type="pct"/>
            <w:noWrap/>
            <w:vAlign w:val="bottom"/>
          </w:tcPr>
          <w:p w14:paraId="2CAF62BC" w14:textId="1F0AC565"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   </w:t>
            </w:r>
          </w:p>
        </w:tc>
        <w:tc>
          <w:tcPr>
            <w:tcW w:w="789" w:type="pct"/>
            <w:noWrap/>
            <w:hideMark/>
          </w:tcPr>
          <w:p w14:paraId="5F6B9EDC" w14:textId="4D8F66E5" w:rsidR="003447AD" w:rsidRPr="000D372F" w:rsidRDefault="003447AD" w:rsidP="003447AD">
            <w:pPr>
              <w:spacing w:after="0" w:line="240" w:lineRule="auto"/>
              <w:rPr>
                <w:rFonts w:eastAsia="Times New Roman"/>
                <w:color w:val="000000"/>
                <w:sz w:val="22"/>
                <w:lang w:val="nl-BE" w:eastAsia="en-GB"/>
              </w:rPr>
            </w:pPr>
            <w:r w:rsidRPr="007D1D83">
              <w:t>kWh</w:t>
            </w:r>
          </w:p>
        </w:tc>
      </w:tr>
      <w:tr w:rsidR="003447AD" w:rsidRPr="000D372F" w14:paraId="59405909" w14:textId="77777777" w:rsidTr="00815173">
        <w:trPr>
          <w:trHeight w:val="300"/>
        </w:trPr>
        <w:tc>
          <w:tcPr>
            <w:tcW w:w="987" w:type="pct"/>
            <w:noWrap/>
            <w:hideMark/>
          </w:tcPr>
          <w:p w14:paraId="0CFF1737" w14:textId="5ABC8AF7" w:rsidR="003447AD" w:rsidRPr="000D372F" w:rsidRDefault="003447AD" w:rsidP="003447AD">
            <w:pPr>
              <w:spacing w:after="0" w:line="240" w:lineRule="auto"/>
              <w:rPr>
                <w:rFonts w:eastAsia="Times New Roman"/>
                <w:color w:val="000000"/>
                <w:sz w:val="22"/>
                <w:lang w:val="nl-BE" w:eastAsia="en-GB"/>
              </w:rPr>
            </w:pPr>
            <w:r w:rsidRPr="007D1D83">
              <w:t>Desselgem</w:t>
            </w:r>
          </w:p>
        </w:tc>
        <w:tc>
          <w:tcPr>
            <w:tcW w:w="1940" w:type="pct"/>
            <w:noWrap/>
            <w:hideMark/>
          </w:tcPr>
          <w:p w14:paraId="312A60D7" w14:textId="481AFFAB" w:rsidR="003447AD" w:rsidRPr="000D372F" w:rsidRDefault="003447AD" w:rsidP="003447AD">
            <w:pPr>
              <w:spacing w:after="0" w:line="240" w:lineRule="auto"/>
              <w:rPr>
                <w:rFonts w:eastAsia="Times New Roman"/>
                <w:color w:val="000000"/>
                <w:sz w:val="22"/>
                <w:lang w:val="nl-BE" w:eastAsia="en-GB"/>
              </w:rPr>
            </w:pPr>
            <w:r w:rsidRPr="007D1D83">
              <w:t>Koelgas/airco bijvulling</w:t>
            </w:r>
          </w:p>
        </w:tc>
        <w:tc>
          <w:tcPr>
            <w:tcW w:w="1284" w:type="pct"/>
            <w:noWrap/>
            <w:vAlign w:val="bottom"/>
          </w:tcPr>
          <w:p w14:paraId="41D1D300" w14:textId="7B437AB8"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   </w:t>
            </w:r>
          </w:p>
        </w:tc>
        <w:tc>
          <w:tcPr>
            <w:tcW w:w="789" w:type="pct"/>
            <w:noWrap/>
            <w:hideMark/>
          </w:tcPr>
          <w:p w14:paraId="29987800" w14:textId="4C40A786" w:rsidR="003447AD" w:rsidRPr="000D372F" w:rsidRDefault="003447AD" w:rsidP="003447AD">
            <w:pPr>
              <w:spacing w:after="0" w:line="240" w:lineRule="auto"/>
              <w:rPr>
                <w:rFonts w:eastAsia="Times New Roman"/>
                <w:color w:val="000000"/>
                <w:sz w:val="22"/>
                <w:lang w:val="nl-BE" w:eastAsia="en-GB"/>
              </w:rPr>
            </w:pPr>
            <w:r w:rsidRPr="007D1D83">
              <w:t>kg</w:t>
            </w:r>
          </w:p>
        </w:tc>
      </w:tr>
      <w:tr w:rsidR="003447AD" w:rsidRPr="000D372F" w14:paraId="2C88BB04" w14:textId="77777777" w:rsidTr="00815173">
        <w:trPr>
          <w:trHeight w:val="300"/>
        </w:trPr>
        <w:tc>
          <w:tcPr>
            <w:tcW w:w="987" w:type="pct"/>
            <w:noWrap/>
            <w:hideMark/>
          </w:tcPr>
          <w:p w14:paraId="14A4A196" w14:textId="0B400317" w:rsidR="003447AD" w:rsidRPr="000D372F" w:rsidRDefault="003447AD" w:rsidP="003447AD">
            <w:pPr>
              <w:spacing w:after="0" w:line="240" w:lineRule="auto"/>
              <w:rPr>
                <w:rFonts w:eastAsia="Times New Roman"/>
                <w:color w:val="000000"/>
                <w:sz w:val="22"/>
                <w:lang w:val="nl-BE" w:eastAsia="en-GB"/>
              </w:rPr>
            </w:pPr>
            <w:r w:rsidRPr="007D1D83">
              <w:t>Harelbeke</w:t>
            </w:r>
          </w:p>
        </w:tc>
        <w:tc>
          <w:tcPr>
            <w:tcW w:w="1940" w:type="pct"/>
            <w:noWrap/>
            <w:hideMark/>
          </w:tcPr>
          <w:p w14:paraId="0AD7BFE0" w14:textId="2843FD19" w:rsidR="003447AD" w:rsidRPr="000D372F" w:rsidRDefault="003447AD" w:rsidP="003447AD">
            <w:pPr>
              <w:spacing w:after="0" w:line="240" w:lineRule="auto"/>
              <w:rPr>
                <w:rFonts w:eastAsia="Times New Roman"/>
                <w:color w:val="000000"/>
                <w:sz w:val="22"/>
                <w:lang w:val="nl-BE" w:eastAsia="en-GB"/>
              </w:rPr>
            </w:pPr>
            <w:r w:rsidRPr="007D1D83">
              <w:t>Koelgas/airco bijvulling</w:t>
            </w:r>
          </w:p>
        </w:tc>
        <w:tc>
          <w:tcPr>
            <w:tcW w:w="1284" w:type="pct"/>
            <w:noWrap/>
            <w:vAlign w:val="bottom"/>
          </w:tcPr>
          <w:p w14:paraId="11E8B9B0" w14:textId="66C7EC89"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   </w:t>
            </w:r>
          </w:p>
        </w:tc>
        <w:tc>
          <w:tcPr>
            <w:tcW w:w="789" w:type="pct"/>
            <w:noWrap/>
            <w:hideMark/>
          </w:tcPr>
          <w:p w14:paraId="28284917" w14:textId="67A32FB2" w:rsidR="003447AD" w:rsidRPr="000D372F" w:rsidRDefault="003447AD" w:rsidP="003447AD">
            <w:pPr>
              <w:spacing w:after="0" w:line="240" w:lineRule="auto"/>
              <w:rPr>
                <w:rFonts w:eastAsia="Times New Roman"/>
                <w:color w:val="000000"/>
                <w:sz w:val="22"/>
                <w:lang w:val="nl-BE" w:eastAsia="en-GB"/>
              </w:rPr>
            </w:pPr>
            <w:r w:rsidRPr="007D1D83">
              <w:t>kg</w:t>
            </w:r>
          </w:p>
        </w:tc>
      </w:tr>
      <w:tr w:rsidR="003447AD" w:rsidRPr="000D372F" w14:paraId="3D64FBFD" w14:textId="77777777" w:rsidTr="00815173">
        <w:trPr>
          <w:trHeight w:val="300"/>
        </w:trPr>
        <w:tc>
          <w:tcPr>
            <w:tcW w:w="987" w:type="pct"/>
            <w:noWrap/>
            <w:hideMark/>
          </w:tcPr>
          <w:p w14:paraId="147B631F" w14:textId="43BC32CC" w:rsidR="003447AD" w:rsidRPr="000D372F" w:rsidRDefault="003447AD" w:rsidP="003447AD">
            <w:pPr>
              <w:spacing w:after="0" w:line="240" w:lineRule="auto"/>
              <w:rPr>
                <w:rFonts w:eastAsia="Times New Roman"/>
                <w:color w:val="000000"/>
                <w:sz w:val="22"/>
                <w:lang w:val="nl-BE" w:eastAsia="en-GB"/>
              </w:rPr>
            </w:pPr>
            <w:r w:rsidRPr="007D1D83">
              <w:t>Harelbeke</w:t>
            </w:r>
          </w:p>
        </w:tc>
        <w:tc>
          <w:tcPr>
            <w:tcW w:w="1940" w:type="pct"/>
            <w:noWrap/>
            <w:hideMark/>
          </w:tcPr>
          <w:p w14:paraId="5C96477E" w14:textId="5A6692DC" w:rsidR="003447AD" w:rsidRPr="000D372F" w:rsidRDefault="003447AD" w:rsidP="003447AD">
            <w:pPr>
              <w:spacing w:after="0" w:line="240" w:lineRule="auto"/>
              <w:rPr>
                <w:rFonts w:eastAsia="Times New Roman"/>
                <w:color w:val="000000"/>
                <w:sz w:val="22"/>
                <w:lang w:val="nl-BE" w:eastAsia="en-GB"/>
              </w:rPr>
            </w:pPr>
            <w:r w:rsidRPr="007D1D83">
              <w:t>Elektriciteit (net)</w:t>
            </w:r>
          </w:p>
        </w:tc>
        <w:tc>
          <w:tcPr>
            <w:tcW w:w="1284" w:type="pct"/>
            <w:noWrap/>
            <w:vAlign w:val="bottom"/>
          </w:tcPr>
          <w:p w14:paraId="0C41A590" w14:textId="1ECA422D"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105.119 </w:t>
            </w:r>
          </w:p>
        </w:tc>
        <w:tc>
          <w:tcPr>
            <w:tcW w:w="789" w:type="pct"/>
            <w:noWrap/>
            <w:hideMark/>
          </w:tcPr>
          <w:p w14:paraId="4D79314B" w14:textId="09289DC0" w:rsidR="003447AD" w:rsidRPr="000D372F" w:rsidRDefault="003447AD" w:rsidP="003447AD">
            <w:pPr>
              <w:spacing w:after="0" w:line="240" w:lineRule="auto"/>
              <w:rPr>
                <w:rFonts w:eastAsia="Times New Roman"/>
                <w:color w:val="000000"/>
                <w:sz w:val="22"/>
                <w:lang w:val="nl-BE" w:eastAsia="en-GB"/>
              </w:rPr>
            </w:pPr>
            <w:r w:rsidRPr="007D1D83">
              <w:t>kWh</w:t>
            </w:r>
          </w:p>
        </w:tc>
      </w:tr>
      <w:tr w:rsidR="003447AD" w:rsidRPr="000D372F" w14:paraId="1FA4A4AE" w14:textId="77777777" w:rsidTr="00815173">
        <w:trPr>
          <w:trHeight w:val="300"/>
        </w:trPr>
        <w:tc>
          <w:tcPr>
            <w:tcW w:w="987" w:type="pct"/>
            <w:noWrap/>
            <w:hideMark/>
          </w:tcPr>
          <w:p w14:paraId="6623E868" w14:textId="71EB711A" w:rsidR="003447AD" w:rsidRPr="000D372F" w:rsidRDefault="003447AD" w:rsidP="003447AD">
            <w:pPr>
              <w:spacing w:after="0" w:line="240" w:lineRule="auto"/>
              <w:rPr>
                <w:rFonts w:eastAsia="Times New Roman"/>
                <w:color w:val="000000"/>
                <w:sz w:val="22"/>
                <w:lang w:val="nl-BE" w:eastAsia="en-GB"/>
              </w:rPr>
            </w:pPr>
            <w:r w:rsidRPr="007D1D83">
              <w:t>Harelbeke</w:t>
            </w:r>
          </w:p>
        </w:tc>
        <w:tc>
          <w:tcPr>
            <w:tcW w:w="1940" w:type="pct"/>
            <w:noWrap/>
            <w:hideMark/>
          </w:tcPr>
          <w:p w14:paraId="0A97D346" w14:textId="01A74910" w:rsidR="003447AD" w:rsidRPr="000D372F" w:rsidRDefault="003447AD" w:rsidP="003447AD">
            <w:pPr>
              <w:spacing w:after="0" w:line="240" w:lineRule="auto"/>
              <w:rPr>
                <w:rFonts w:eastAsia="Times New Roman"/>
                <w:color w:val="000000"/>
                <w:sz w:val="22"/>
                <w:lang w:val="nl-BE" w:eastAsia="en-GB"/>
              </w:rPr>
            </w:pPr>
            <w:r w:rsidRPr="007D1D83">
              <w:t>Elektriciteit (PV-panelen)</w:t>
            </w:r>
          </w:p>
        </w:tc>
        <w:tc>
          <w:tcPr>
            <w:tcW w:w="1284" w:type="pct"/>
            <w:noWrap/>
            <w:vAlign w:val="bottom"/>
          </w:tcPr>
          <w:p w14:paraId="7D90D0B5" w14:textId="50597C3B"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21.367 </w:t>
            </w:r>
          </w:p>
        </w:tc>
        <w:tc>
          <w:tcPr>
            <w:tcW w:w="789" w:type="pct"/>
            <w:noWrap/>
            <w:hideMark/>
          </w:tcPr>
          <w:p w14:paraId="37A3BD5F" w14:textId="52EBF113" w:rsidR="003447AD" w:rsidRPr="000D372F" w:rsidRDefault="003447AD" w:rsidP="003447AD">
            <w:pPr>
              <w:spacing w:after="0" w:line="240" w:lineRule="auto"/>
              <w:rPr>
                <w:rFonts w:eastAsia="Times New Roman"/>
                <w:color w:val="000000"/>
                <w:sz w:val="22"/>
                <w:lang w:val="nl-BE" w:eastAsia="en-GB"/>
              </w:rPr>
            </w:pPr>
            <w:r w:rsidRPr="007D1D83">
              <w:t>kWh</w:t>
            </w:r>
          </w:p>
        </w:tc>
      </w:tr>
      <w:tr w:rsidR="003447AD" w:rsidRPr="000D372F" w14:paraId="605E28A2" w14:textId="77777777" w:rsidTr="00815173">
        <w:trPr>
          <w:trHeight w:val="300"/>
        </w:trPr>
        <w:tc>
          <w:tcPr>
            <w:tcW w:w="987" w:type="pct"/>
            <w:noWrap/>
            <w:hideMark/>
          </w:tcPr>
          <w:p w14:paraId="0A4E5F69" w14:textId="6172F6CE" w:rsidR="003447AD" w:rsidRPr="000D372F" w:rsidRDefault="003447AD" w:rsidP="003447AD">
            <w:pPr>
              <w:spacing w:after="0" w:line="240" w:lineRule="auto"/>
              <w:rPr>
                <w:rFonts w:eastAsia="Times New Roman"/>
                <w:color w:val="000000"/>
                <w:sz w:val="22"/>
                <w:lang w:val="nl-BE" w:eastAsia="en-GB"/>
              </w:rPr>
            </w:pPr>
            <w:r w:rsidRPr="007D1D83">
              <w:t>Wagenpark</w:t>
            </w:r>
          </w:p>
        </w:tc>
        <w:tc>
          <w:tcPr>
            <w:tcW w:w="1940" w:type="pct"/>
            <w:noWrap/>
            <w:hideMark/>
          </w:tcPr>
          <w:p w14:paraId="7BAEFB75" w14:textId="64145E33" w:rsidR="003447AD" w:rsidRPr="000D372F" w:rsidRDefault="003447AD" w:rsidP="003447AD">
            <w:pPr>
              <w:spacing w:after="0" w:line="240" w:lineRule="auto"/>
              <w:rPr>
                <w:rFonts w:eastAsia="Times New Roman"/>
                <w:color w:val="000000"/>
                <w:sz w:val="22"/>
                <w:lang w:val="nl-BE" w:eastAsia="en-GB"/>
              </w:rPr>
            </w:pPr>
            <w:r w:rsidRPr="007D1D83">
              <w:t>Diesel</w:t>
            </w:r>
          </w:p>
        </w:tc>
        <w:tc>
          <w:tcPr>
            <w:tcW w:w="1284" w:type="pct"/>
            <w:noWrap/>
            <w:vAlign w:val="bottom"/>
          </w:tcPr>
          <w:p w14:paraId="02F1C02D" w14:textId="13FFD301"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270.890 </w:t>
            </w:r>
          </w:p>
        </w:tc>
        <w:tc>
          <w:tcPr>
            <w:tcW w:w="789" w:type="pct"/>
            <w:noWrap/>
            <w:hideMark/>
          </w:tcPr>
          <w:p w14:paraId="0F663DD1" w14:textId="1FF67941" w:rsidR="003447AD" w:rsidRPr="000D372F" w:rsidRDefault="003447AD" w:rsidP="003447AD">
            <w:pPr>
              <w:spacing w:after="0" w:line="240" w:lineRule="auto"/>
              <w:rPr>
                <w:rFonts w:eastAsia="Times New Roman"/>
                <w:color w:val="000000"/>
                <w:sz w:val="22"/>
                <w:lang w:val="nl-BE" w:eastAsia="en-GB"/>
              </w:rPr>
            </w:pPr>
            <w:r w:rsidRPr="007D1D83">
              <w:t>liter</w:t>
            </w:r>
          </w:p>
        </w:tc>
      </w:tr>
      <w:tr w:rsidR="003447AD" w:rsidRPr="000D372F" w14:paraId="1BC2CBDA" w14:textId="77777777" w:rsidTr="00815173">
        <w:trPr>
          <w:trHeight w:val="300"/>
        </w:trPr>
        <w:tc>
          <w:tcPr>
            <w:tcW w:w="987" w:type="pct"/>
            <w:noWrap/>
            <w:hideMark/>
          </w:tcPr>
          <w:p w14:paraId="1749B80E" w14:textId="2060F4CD" w:rsidR="003447AD" w:rsidRPr="000D372F" w:rsidRDefault="003447AD" w:rsidP="003447AD">
            <w:pPr>
              <w:spacing w:after="0" w:line="240" w:lineRule="auto"/>
              <w:rPr>
                <w:rFonts w:eastAsia="Times New Roman"/>
                <w:color w:val="000000"/>
                <w:sz w:val="22"/>
                <w:lang w:val="nl-BE" w:eastAsia="en-GB"/>
              </w:rPr>
            </w:pPr>
            <w:r w:rsidRPr="007D1D83">
              <w:t>Wagenpark</w:t>
            </w:r>
          </w:p>
        </w:tc>
        <w:tc>
          <w:tcPr>
            <w:tcW w:w="1940" w:type="pct"/>
            <w:noWrap/>
            <w:hideMark/>
          </w:tcPr>
          <w:p w14:paraId="0226A577" w14:textId="110DE5BF" w:rsidR="003447AD" w:rsidRPr="000D372F" w:rsidRDefault="003447AD" w:rsidP="003447AD">
            <w:pPr>
              <w:spacing w:after="0" w:line="240" w:lineRule="auto"/>
              <w:rPr>
                <w:rFonts w:eastAsia="Times New Roman"/>
                <w:color w:val="000000"/>
                <w:sz w:val="22"/>
                <w:lang w:val="nl-BE" w:eastAsia="en-GB"/>
              </w:rPr>
            </w:pPr>
            <w:r>
              <w:t>Benzine</w:t>
            </w:r>
          </w:p>
        </w:tc>
        <w:tc>
          <w:tcPr>
            <w:tcW w:w="1284" w:type="pct"/>
            <w:noWrap/>
            <w:vAlign w:val="bottom"/>
          </w:tcPr>
          <w:p w14:paraId="1FA6786F" w14:textId="584E9299"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19.202 </w:t>
            </w:r>
          </w:p>
        </w:tc>
        <w:tc>
          <w:tcPr>
            <w:tcW w:w="789" w:type="pct"/>
            <w:noWrap/>
            <w:hideMark/>
          </w:tcPr>
          <w:p w14:paraId="506708A0" w14:textId="0D64B8CF" w:rsidR="003447AD" w:rsidRPr="000D372F" w:rsidRDefault="003447AD" w:rsidP="003447AD">
            <w:pPr>
              <w:spacing w:after="0" w:line="240" w:lineRule="auto"/>
              <w:rPr>
                <w:rFonts w:eastAsia="Times New Roman"/>
                <w:color w:val="000000"/>
                <w:sz w:val="22"/>
                <w:lang w:val="nl-BE" w:eastAsia="en-GB"/>
              </w:rPr>
            </w:pPr>
            <w:r w:rsidRPr="007D1D83">
              <w:t>kg</w:t>
            </w:r>
          </w:p>
        </w:tc>
      </w:tr>
      <w:tr w:rsidR="003447AD" w:rsidRPr="000D372F" w14:paraId="003EC4D8" w14:textId="77777777" w:rsidTr="00815173">
        <w:trPr>
          <w:trHeight w:val="300"/>
        </w:trPr>
        <w:tc>
          <w:tcPr>
            <w:tcW w:w="987" w:type="pct"/>
            <w:noWrap/>
            <w:hideMark/>
          </w:tcPr>
          <w:p w14:paraId="1B1328FD" w14:textId="1F171097" w:rsidR="003447AD" w:rsidRPr="000D372F" w:rsidRDefault="003447AD" w:rsidP="003447AD">
            <w:pPr>
              <w:spacing w:after="0" w:line="240" w:lineRule="auto"/>
              <w:rPr>
                <w:rFonts w:eastAsia="Times New Roman"/>
                <w:color w:val="000000"/>
                <w:sz w:val="22"/>
                <w:lang w:val="nl-BE" w:eastAsia="en-GB"/>
              </w:rPr>
            </w:pPr>
            <w:r w:rsidRPr="007D1D83">
              <w:t>Wagenpark</w:t>
            </w:r>
          </w:p>
        </w:tc>
        <w:tc>
          <w:tcPr>
            <w:tcW w:w="1940" w:type="pct"/>
            <w:noWrap/>
            <w:hideMark/>
          </w:tcPr>
          <w:p w14:paraId="49182DA1" w14:textId="5D694D65" w:rsidR="003447AD" w:rsidRPr="000D372F" w:rsidRDefault="003447AD" w:rsidP="003447AD">
            <w:pPr>
              <w:spacing w:after="0" w:line="240" w:lineRule="auto"/>
              <w:rPr>
                <w:rFonts w:eastAsia="Times New Roman"/>
                <w:color w:val="000000"/>
                <w:sz w:val="22"/>
                <w:lang w:val="nl-BE" w:eastAsia="en-GB"/>
              </w:rPr>
            </w:pPr>
            <w:r w:rsidRPr="007D1D83">
              <w:t>Elektriciteit</w:t>
            </w:r>
            <w:r>
              <w:t>*</w:t>
            </w:r>
          </w:p>
        </w:tc>
        <w:tc>
          <w:tcPr>
            <w:tcW w:w="1284" w:type="pct"/>
            <w:noWrap/>
            <w:vAlign w:val="bottom"/>
          </w:tcPr>
          <w:p w14:paraId="3F9B4A69" w14:textId="595ACB20"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12.843 </w:t>
            </w:r>
          </w:p>
        </w:tc>
        <w:tc>
          <w:tcPr>
            <w:tcW w:w="789" w:type="pct"/>
            <w:noWrap/>
            <w:hideMark/>
          </w:tcPr>
          <w:p w14:paraId="43827E94" w14:textId="5D6D25A4" w:rsidR="003447AD" w:rsidRPr="000D372F" w:rsidRDefault="003447AD" w:rsidP="003447AD">
            <w:pPr>
              <w:spacing w:after="0" w:line="240" w:lineRule="auto"/>
              <w:rPr>
                <w:rFonts w:eastAsia="Times New Roman"/>
                <w:color w:val="000000"/>
                <w:sz w:val="22"/>
                <w:lang w:val="nl-BE" w:eastAsia="en-GB"/>
              </w:rPr>
            </w:pPr>
            <w:r w:rsidRPr="007D1D83">
              <w:t>liter</w:t>
            </w:r>
          </w:p>
        </w:tc>
      </w:tr>
      <w:tr w:rsidR="003447AD" w:rsidRPr="000D372F" w14:paraId="5DB45EB6" w14:textId="77777777" w:rsidTr="00815173">
        <w:trPr>
          <w:trHeight w:val="300"/>
        </w:trPr>
        <w:tc>
          <w:tcPr>
            <w:tcW w:w="987" w:type="pct"/>
            <w:noWrap/>
            <w:hideMark/>
          </w:tcPr>
          <w:p w14:paraId="0312341E" w14:textId="0FA74364" w:rsidR="003447AD" w:rsidRPr="000D372F" w:rsidRDefault="003447AD" w:rsidP="003447AD">
            <w:pPr>
              <w:spacing w:after="0" w:line="240" w:lineRule="auto"/>
              <w:rPr>
                <w:rFonts w:eastAsia="Times New Roman"/>
                <w:color w:val="000000"/>
                <w:sz w:val="22"/>
                <w:lang w:val="nl-BE" w:eastAsia="en-GB"/>
              </w:rPr>
            </w:pPr>
            <w:r w:rsidRPr="007D1D83">
              <w:t>Wagenpark</w:t>
            </w:r>
          </w:p>
        </w:tc>
        <w:tc>
          <w:tcPr>
            <w:tcW w:w="1940" w:type="pct"/>
            <w:noWrap/>
          </w:tcPr>
          <w:p w14:paraId="6C66055D" w14:textId="2BCB01E5" w:rsidR="003447AD" w:rsidRPr="000D372F" w:rsidRDefault="003447AD" w:rsidP="003447AD">
            <w:pPr>
              <w:spacing w:after="0" w:line="240" w:lineRule="auto"/>
              <w:rPr>
                <w:rFonts w:eastAsia="Times New Roman"/>
                <w:color w:val="000000"/>
                <w:sz w:val="22"/>
                <w:lang w:val="nl-BE" w:eastAsia="en-GB"/>
              </w:rPr>
            </w:pPr>
            <w:r w:rsidRPr="007D1D83">
              <w:t>Diesel (gasolie)</w:t>
            </w:r>
          </w:p>
        </w:tc>
        <w:tc>
          <w:tcPr>
            <w:tcW w:w="1284" w:type="pct"/>
            <w:noWrap/>
            <w:vAlign w:val="bottom"/>
          </w:tcPr>
          <w:p w14:paraId="20E8BE48" w14:textId="0B2F78C6"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796.306 </w:t>
            </w:r>
          </w:p>
        </w:tc>
        <w:tc>
          <w:tcPr>
            <w:tcW w:w="789" w:type="pct"/>
            <w:noWrap/>
            <w:hideMark/>
          </w:tcPr>
          <w:p w14:paraId="1BD88D60" w14:textId="3BC994E0" w:rsidR="003447AD" w:rsidRPr="000D372F" w:rsidRDefault="003447AD" w:rsidP="003447AD">
            <w:pPr>
              <w:spacing w:after="0" w:line="240" w:lineRule="auto"/>
              <w:rPr>
                <w:rFonts w:eastAsia="Times New Roman"/>
                <w:color w:val="000000"/>
                <w:sz w:val="22"/>
                <w:lang w:val="nl-BE" w:eastAsia="en-GB"/>
              </w:rPr>
            </w:pPr>
            <w:r w:rsidRPr="007D1D83">
              <w:t>kWh</w:t>
            </w:r>
          </w:p>
        </w:tc>
      </w:tr>
      <w:tr w:rsidR="003447AD" w:rsidRPr="000D372F" w14:paraId="272BEAEE" w14:textId="77777777" w:rsidTr="00815173">
        <w:trPr>
          <w:trHeight w:val="300"/>
        </w:trPr>
        <w:tc>
          <w:tcPr>
            <w:tcW w:w="987" w:type="pct"/>
            <w:noWrap/>
            <w:hideMark/>
          </w:tcPr>
          <w:p w14:paraId="6BA246DA" w14:textId="5D10E9FF" w:rsidR="003447AD" w:rsidRPr="000D372F" w:rsidRDefault="003447AD" w:rsidP="003447AD">
            <w:pPr>
              <w:spacing w:after="0" w:line="240" w:lineRule="auto"/>
              <w:rPr>
                <w:rFonts w:eastAsia="Times New Roman"/>
                <w:color w:val="000000"/>
                <w:sz w:val="22"/>
                <w:lang w:val="nl-BE" w:eastAsia="en-GB"/>
              </w:rPr>
            </w:pPr>
            <w:r w:rsidRPr="008E722B">
              <w:t>Desselgem</w:t>
            </w:r>
          </w:p>
        </w:tc>
        <w:tc>
          <w:tcPr>
            <w:tcW w:w="1940" w:type="pct"/>
            <w:noWrap/>
          </w:tcPr>
          <w:p w14:paraId="4B851820" w14:textId="26147EBE" w:rsidR="003447AD" w:rsidRPr="000D372F" w:rsidRDefault="003447AD" w:rsidP="003447AD">
            <w:pPr>
              <w:spacing w:after="0" w:line="240" w:lineRule="auto"/>
              <w:rPr>
                <w:rFonts w:eastAsia="Times New Roman"/>
                <w:color w:val="000000"/>
                <w:sz w:val="22"/>
                <w:lang w:val="nl-BE" w:eastAsia="en-GB"/>
              </w:rPr>
            </w:pPr>
            <w:r>
              <w:t>Elektriciteit (Windmolen)</w:t>
            </w:r>
          </w:p>
        </w:tc>
        <w:tc>
          <w:tcPr>
            <w:tcW w:w="1284" w:type="pct"/>
            <w:noWrap/>
            <w:vAlign w:val="bottom"/>
          </w:tcPr>
          <w:p w14:paraId="4BFB5213" w14:textId="3738F7DB" w:rsidR="003447AD" w:rsidRPr="003447AD" w:rsidRDefault="003447AD" w:rsidP="003447AD">
            <w:pPr>
              <w:spacing w:after="0" w:line="240" w:lineRule="auto"/>
              <w:jc w:val="right"/>
              <w:rPr>
                <w:rFonts w:eastAsia="Times New Roman"/>
                <w:color w:val="000000"/>
                <w:szCs w:val="24"/>
                <w:lang w:val="nl-BE" w:eastAsia="en-GB"/>
              </w:rPr>
            </w:pPr>
            <w:r w:rsidRPr="003447AD">
              <w:rPr>
                <w:color w:val="000000"/>
                <w:szCs w:val="24"/>
              </w:rPr>
              <w:t xml:space="preserve">           144.777 </w:t>
            </w:r>
          </w:p>
        </w:tc>
        <w:tc>
          <w:tcPr>
            <w:tcW w:w="789" w:type="pct"/>
            <w:noWrap/>
            <w:hideMark/>
          </w:tcPr>
          <w:p w14:paraId="03888390" w14:textId="147EBFEB" w:rsidR="003447AD" w:rsidRPr="000D372F" w:rsidRDefault="003447AD" w:rsidP="003447AD">
            <w:pPr>
              <w:spacing w:after="0" w:line="240" w:lineRule="auto"/>
              <w:rPr>
                <w:rFonts w:eastAsia="Times New Roman"/>
                <w:color w:val="000000"/>
                <w:sz w:val="22"/>
                <w:lang w:val="nl-BE" w:eastAsia="en-GB"/>
              </w:rPr>
            </w:pPr>
            <w:r w:rsidRPr="007D1D83">
              <w:t>Liter</w:t>
            </w:r>
          </w:p>
        </w:tc>
      </w:tr>
      <w:tr w:rsidR="003447AD" w:rsidRPr="000D372F" w14:paraId="4AB1D1D2" w14:textId="77777777" w:rsidTr="00815173">
        <w:trPr>
          <w:trHeight w:val="300"/>
        </w:trPr>
        <w:tc>
          <w:tcPr>
            <w:tcW w:w="987" w:type="pct"/>
            <w:noWrap/>
          </w:tcPr>
          <w:p w14:paraId="557F3741" w14:textId="1CB981FE" w:rsidR="003447AD" w:rsidRDefault="003447AD" w:rsidP="003447AD">
            <w:pPr>
              <w:spacing w:after="0" w:line="240" w:lineRule="auto"/>
            </w:pPr>
            <w:r w:rsidRPr="00585CED">
              <w:t>Desselgem</w:t>
            </w:r>
          </w:p>
        </w:tc>
        <w:tc>
          <w:tcPr>
            <w:tcW w:w="1940" w:type="pct"/>
            <w:noWrap/>
          </w:tcPr>
          <w:p w14:paraId="0C779C0C" w14:textId="13BCAD44" w:rsidR="003447AD" w:rsidRDefault="003447AD" w:rsidP="003447AD">
            <w:pPr>
              <w:spacing w:after="0" w:line="240" w:lineRule="auto"/>
            </w:pPr>
            <w:r w:rsidRPr="00585CED">
              <w:t>Acyteleen</w:t>
            </w:r>
          </w:p>
        </w:tc>
        <w:tc>
          <w:tcPr>
            <w:tcW w:w="1284" w:type="pct"/>
            <w:noWrap/>
            <w:vAlign w:val="bottom"/>
          </w:tcPr>
          <w:p w14:paraId="63AA2D42" w14:textId="15E4B178" w:rsidR="003447AD" w:rsidRPr="003447AD" w:rsidRDefault="003447AD" w:rsidP="003447AD">
            <w:pPr>
              <w:spacing w:after="0" w:line="240" w:lineRule="auto"/>
              <w:jc w:val="right"/>
              <w:rPr>
                <w:szCs w:val="24"/>
              </w:rPr>
            </w:pPr>
            <w:r w:rsidRPr="003447AD">
              <w:rPr>
                <w:szCs w:val="24"/>
              </w:rPr>
              <w:t>46</w:t>
            </w:r>
          </w:p>
        </w:tc>
        <w:tc>
          <w:tcPr>
            <w:tcW w:w="789" w:type="pct"/>
            <w:noWrap/>
          </w:tcPr>
          <w:p w14:paraId="12971FF6" w14:textId="36CB975E" w:rsidR="003447AD" w:rsidRDefault="003447AD" w:rsidP="003447AD">
            <w:pPr>
              <w:spacing w:after="0" w:line="240" w:lineRule="auto"/>
            </w:pPr>
            <w:r w:rsidRPr="00585CED">
              <w:t>kg</w:t>
            </w:r>
          </w:p>
        </w:tc>
      </w:tr>
      <w:tr w:rsidR="003447AD" w:rsidRPr="000D372F" w14:paraId="27C8684A" w14:textId="77777777" w:rsidTr="00815173">
        <w:trPr>
          <w:trHeight w:val="300"/>
        </w:trPr>
        <w:tc>
          <w:tcPr>
            <w:tcW w:w="987" w:type="pct"/>
            <w:noWrap/>
          </w:tcPr>
          <w:p w14:paraId="16AF5A8E" w14:textId="3B7AB136" w:rsidR="003447AD" w:rsidRDefault="003447AD" w:rsidP="003447AD">
            <w:pPr>
              <w:spacing w:after="0" w:line="240" w:lineRule="auto"/>
            </w:pPr>
            <w:r w:rsidRPr="00585CED">
              <w:t>Desselgem</w:t>
            </w:r>
          </w:p>
        </w:tc>
        <w:tc>
          <w:tcPr>
            <w:tcW w:w="1940" w:type="pct"/>
            <w:noWrap/>
          </w:tcPr>
          <w:p w14:paraId="6031B72D" w14:textId="6CED4A11" w:rsidR="003447AD" w:rsidRDefault="003447AD" w:rsidP="003447AD">
            <w:pPr>
              <w:spacing w:after="0" w:line="240" w:lineRule="auto"/>
            </w:pPr>
            <w:r w:rsidRPr="00585CED">
              <w:t>Sagox</w:t>
            </w:r>
          </w:p>
        </w:tc>
        <w:tc>
          <w:tcPr>
            <w:tcW w:w="1284" w:type="pct"/>
            <w:noWrap/>
            <w:vAlign w:val="bottom"/>
          </w:tcPr>
          <w:p w14:paraId="6E4D1F06" w14:textId="37403EA0" w:rsidR="003447AD" w:rsidRPr="003447AD" w:rsidRDefault="003447AD" w:rsidP="003447AD">
            <w:pPr>
              <w:spacing w:after="0" w:line="240" w:lineRule="auto"/>
              <w:jc w:val="right"/>
              <w:rPr>
                <w:szCs w:val="24"/>
              </w:rPr>
            </w:pPr>
            <w:r w:rsidRPr="003447AD">
              <w:rPr>
                <w:color w:val="000000"/>
                <w:szCs w:val="24"/>
              </w:rPr>
              <w:t xml:space="preserve">                      85 </w:t>
            </w:r>
          </w:p>
        </w:tc>
        <w:tc>
          <w:tcPr>
            <w:tcW w:w="789" w:type="pct"/>
            <w:noWrap/>
          </w:tcPr>
          <w:p w14:paraId="1FAC15AE" w14:textId="2A2414DE" w:rsidR="003447AD" w:rsidRDefault="003447AD" w:rsidP="003447AD">
            <w:pPr>
              <w:spacing w:after="0" w:line="240" w:lineRule="auto"/>
            </w:pPr>
            <w:r w:rsidRPr="00585CED">
              <w:t>Nm³</w:t>
            </w:r>
          </w:p>
        </w:tc>
      </w:tr>
    </w:tbl>
    <w:p w14:paraId="7501EDE4" w14:textId="6C305EAA" w:rsidR="00FC2BDC" w:rsidRDefault="00FC2BDC" w:rsidP="00FC2BDC">
      <w:pPr>
        <w:rPr>
          <w:lang w:val="nl-NL"/>
        </w:rPr>
      </w:pPr>
    </w:p>
    <w:p w14:paraId="16AC9A91" w14:textId="08D238F8" w:rsidR="00FD478F" w:rsidRPr="00FD478F" w:rsidRDefault="00FD478F" w:rsidP="00FC2BDC">
      <w:pPr>
        <w:rPr>
          <w:i/>
          <w:sz w:val="20"/>
          <w:lang w:val="nl-NL"/>
        </w:rPr>
      </w:pPr>
      <w:r w:rsidRPr="00FD478F">
        <w:rPr>
          <w:i/>
          <w:sz w:val="20"/>
          <w:lang w:val="nl-NL"/>
        </w:rPr>
        <w:t>*= Dit betreft lokaal geproduceerde elektriciteit, inbegrepen in de aankoop van alle overige elektriciteit.</w:t>
      </w:r>
    </w:p>
    <w:p w14:paraId="18E95A69" w14:textId="7A96D69C" w:rsidR="00132964" w:rsidRPr="00132964" w:rsidRDefault="00FC2BDC" w:rsidP="00E161E2">
      <w:pPr>
        <w:pStyle w:val="Bijschrift"/>
      </w:pPr>
      <w:r w:rsidRPr="00132964">
        <w:t>Tabel 1: Energieprestaties</w:t>
      </w:r>
    </w:p>
    <w:p w14:paraId="4B3E3E51" w14:textId="77777777" w:rsidR="00FC2BDC" w:rsidRPr="00FC2BDC" w:rsidRDefault="00FC2BDC" w:rsidP="00132964">
      <w:pPr>
        <w:pStyle w:val="Kop1"/>
      </w:pPr>
      <w:r w:rsidRPr="00FC2BDC">
        <w:t>CO2-emissies in tabelvorm</w:t>
      </w:r>
    </w:p>
    <w:tbl>
      <w:tblPr>
        <w:tblW w:w="5000" w:type="pct"/>
        <w:tblLook w:val="04A0" w:firstRow="1" w:lastRow="0" w:firstColumn="1" w:lastColumn="0" w:noHBand="0" w:noVBand="1"/>
      </w:tblPr>
      <w:tblGrid>
        <w:gridCol w:w="1444"/>
        <w:gridCol w:w="2858"/>
        <w:gridCol w:w="1280"/>
        <w:gridCol w:w="1483"/>
        <w:gridCol w:w="1550"/>
        <w:gridCol w:w="1024"/>
      </w:tblGrid>
      <w:tr w:rsidR="000D372F" w:rsidRPr="00FD478F" w14:paraId="6E6EC124" w14:textId="77777777" w:rsidTr="008E722B">
        <w:trPr>
          <w:trHeight w:val="306"/>
        </w:trPr>
        <w:tc>
          <w:tcPr>
            <w:tcW w:w="749" w:type="pct"/>
            <w:tcBorders>
              <w:top w:val="nil"/>
              <w:left w:val="nil"/>
              <w:bottom w:val="single" w:sz="4" w:space="0" w:color="auto"/>
              <w:right w:val="nil"/>
            </w:tcBorders>
            <w:noWrap/>
            <w:vAlign w:val="bottom"/>
            <w:hideMark/>
          </w:tcPr>
          <w:p w14:paraId="4DEB301E"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Locatie</w:t>
            </w:r>
          </w:p>
        </w:tc>
        <w:tc>
          <w:tcPr>
            <w:tcW w:w="1483" w:type="pct"/>
            <w:tcBorders>
              <w:top w:val="nil"/>
              <w:left w:val="nil"/>
              <w:bottom w:val="single" w:sz="4" w:space="0" w:color="auto"/>
              <w:right w:val="nil"/>
            </w:tcBorders>
            <w:noWrap/>
            <w:vAlign w:val="bottom"/>
            <w:hideMark/>
          </w:tcPr>
          <w:p w14:paraId="52A1D241"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CO2-bron</w:t>
            </w:r>
          </w:p>
        </w:tc>
        <w:tc>
          <w:tcPr>
            <w:tcW w:w="664" w:type="pct"/>
            <w:tcBorders>
              <w:top w:val="nil"/>
              <w:left w:val="nil"/>
              <w:bottom w:val="single" w:sz="4" w:space="0" w:color="auto"/>
              <w:right w:val="nil"/>
            </w:tcBorders>
            <w:noWrap/>
            <w:vAlign w:val="bottom"/>
            <w:hideMark/>
          </w:tcPr>
          <w:p w14:paraId="250BDBE9"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Conversie</w:t>
            </w:r>
          </w:p>
          <w:p w14:paraId="53003A62"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factor</w:t>
            </w:r>
          </w:p>
        </w:tc>
        <w:tc>
          <w:tcPr>
            <w:tcW w:w="769" w:type="pct"/>
            <w:tcBorders>
              <w:top w:val="nil"/>
              <w:left w:val="nil"/>
              <w:bottom w:val="single" w:sz="4" w:space="0" w:color="auto"/>
              <w:right w:val="nil"/>
            </w:tcBorders>
            <w:noWrap/>
            <w:vAlign w:val="bottom"/>
            <w:hideMark/>
          </w:tcPr>
          <w:p w14:paraId="4ACC990B"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Conversie</w:t>
            </w:r>
          </w:p>
          <w:p w14:paraId="261813DD"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 xml:space="preserve"> eenheid</w:t>
            </w:r>
          </w:p>
        </w:tc>
        <w:tc>
          <w:tcPr>
            <w:tcW w:w="804" w:type="pct"/>
            <w:tcBorders>
              <w:top w:val="nil"/>
              <w:left w:val="nil"/>
              <w:bottom w:val="single" w:sz="4" w:space="0" w:color="auto"/>
              <w:right w:val="nil"/>
            </w:tcBorders>
            <w:noWrap/>
            <w:vAlign w:val="bottom"/>
            <w:hideMark/>
          </w:tcPr>
          <w:p w14:paraId="04BEC919"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CO2-emissie</w:t>
            </w:r>
          </w:p>
        </w:tc>
        <w:tc>
          <w:tcPr>
            <w:tcW w:w="531" w:type="pct"/>
            <w:tcBorders>
              <w:top w:val="nil"/>
              <w:left w:val="nil"/>
              <w:bottom w:val="single" w:sz="4" w:space="0" w:color="auto"/>
              <w:right w:val="nil"/>
            </w:tcBorders>
            <w:noWrap/>
            <w:vAlign w:val="bottom"/>
            <w:hideMark/>
          </w:tcPr>
          <w:p w14:paraId="26358652"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Scope</w:t>
            </w:r>
          </w:p>
        </w:tc>
      </w:tr>
      <w:tr w:rsidR="003447AD" w:rsidRPr="00FD478F" w14:paraId="448BF958" w14:textId="77777777" w:rsidTr="00C02ECE">
        <w:trPr>
          <w:trHeight w:val="306"/>
        </w:trPr>
        <w:tc>
          <w:tcPr>
            <w:tcW w:w="749" w:type="pct"/>
            <w:tcBorders>
              <w:top w:val="single" w:sz="4" w:space="0" w:color="auto"/>
              <w:left w:val="nil"/>
              <w:bottom w:val="nil"/>
              <w:right w:val="nil"/>
            </w:tcBorders>
            <w:noWrap/>
          </w:tcPr>
          <w:p w14:paraId="29F47B9D" w14:textId="29F0FB7C" w:rsidR="003447AD" w:rsidRPr="008E722B" w:rsidRDefault="003447AD" w:rsidP="003447AD">
            <w:pPr>
              <w:spacing w:after="0" w:line="240" w:lineRule="auto"/>
            </w:pPr>
            <w:r w:rsidRPr="00C26C25">
              <w:t>Desselgem</w:t>
            </w:r>
          </w:p>
        </w:tc>
        <w:tc>
          <w:tcPr>
            <w:tcW w:w="1483" w:type="pct"/>
            <w:tcBorders>
              <w:top w:val="single" w:sz="4" w:space="0" w:color="auto"/>
              <w:left w:val="nil"/>
              <w:bottom w:val="nil"/>
              <w:right w:val="nil"/>
            </w:tcBorders>
            <w:noWrap/>
          </w:tcPr>
          <w:p w14:paraId="2337017D" w14:textId="1CEC9EF0" w:rsidR="003447AD" w:rsidRPr="008E722B" w:rsidRDefault="003447AD" w:rsidP="003447AD">
            <w:pPr>
              <w:spacing w:after="0" w:line="240" w:lineRule="auto"/>
            </w:pPr>
            <w:r w:rsidRPr="00C26C25">
              <w:t>Elektriciteit (net)</w:t>
            </w:r>
          </w:p>
        </w:tc>
        <w:tc>
          <w:tcPr>
            <w:tcW w:w="664" w:type="pct"/>
            <w:tcBorders>
              <w:top w:val="single" w:sz="4" w:space="0" w:color="auto"/>
              <w:left w:val="nil"/>
              <w:bottom w:val="nil"/>
              <w:right w:val="nil"/>
            </w:tcBorders>
            <w:noWrap/>
          </w:tcPr>
          <w:p w14:paraId="1040EEE1" w14:textId="70ADA0BE" w:rsidR="003447AD" w:rsidRPr="00FD478F" w:rsidRDefault="003447AD" w:rsidP="003447AD">
            <w:pPr>
              <w:spacing w:after="0" w:line="240" w:lineRule="auto"/>
              <w:jc w:val="right"/>
              <w:rPr>
                <w:rFonts w:eastAsia="Times New Roman"/>
                <w:color w:val="000000"/>
                <w:sz w:val="22"/>
                <w:lang w:val="nl-BE" w:eastAsia="en-GB"/>
              </w:rPr>
            </w:pPr>
            <w:r w:rsidRPr="00C26C25">
              <w:t>0,011</w:t>
            </w:r>
          </w:p>
        </w:tc>
        <w:tc>
          <w:tcPr>
            <w:tcW w:w="769" w:type="pct"/>
            <w:tcBorders>
              <w:top w:val="single" w:sz="4" w:space="0" w:color="auto"/>
              <w:left w:val="nil"/>
              <w:bottom w:val="nil"/>
              <w:right w:val="nil"/>
            </w:tcBorders>
            <w:noWrap/>
          </w:tcPr>
          <w:p w14:paraId="2618F8BE" w14:textId="4FFC9E78" w:rsidR="003447AD" w:rsidRPr="00FD478F" w:rsidRDefault="003447AD" w:rsidP="003447AD">
            <w:pPr>
              <w:spacing w:after="0" w:line="240" w:lineRule="auto"/>
              <w:rPr>
                <w:rFonts w:eastAsia="Times New Roman"/>
                <w:color w:val="000000"/>
                <w:sz w:val="22"/>
                <w:lang w:val="nl-BE" w:eastAsia="en-GB"/>
              </w:rPr>
            </w:pPr>
            <w:r w:rsidRPr="00C26C25">
              <w:t>ton/MWh</w:t>
            </w:r>
          </w:p>
        </w:tc>
        <w:tc>
          <w:tcPr>
            <w:tcW w:w="804" w:type="pct"/>
            <w:tcBorders>
              <w:top w:val="single" w:sz="4" w:space="0" w:color="auto"/>
              <w:left w:val="nil"/>
              <w:bottom w:val="nil"/>
              <w:right w:val="nil"/>
            </w:tcBorders>
            <w:noWrap/>
            <w:vAlign w:val="bottom"/>
          </w:tcPr>
          <w:p w14:paraId="270B640C" w14:textId="5EFEDD59"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0,55</w:t>
            </w:r>
          </w:p>
        </w:tc>
        <w:tc>
          <w:tcPr>
            <w:tcW w:w="531" w:type="pct"/>
            <w:tcBorders>
              <w:top w:val="single" w:sz="4" w:space="0" w:color="auto"/>
              <w:left w:val="nil"/>
              <w:bottom w:val="nil"/>
              <w:right w:val="nil"/>
            </w:tcBorders>
            <w:noWrap/>
          </w:tcPr>
          <w:p w14:paraId="7B09DDB9" w14:textId="4609A78F" w:rsidR="003447AD" w:rsidRPr="00FD478F" w:rsidRDefault="003447AD" w:rsidP="003447AD">
            <w:pPr>
              <w:spacing w:after="0" w:line="240" w:lineRule="auto"/>
              <w:rPr>
                <w:rFonts w:eastAsia="Times New Roman"/>
                <w:color w:val="000000"/>
                <w:sz w:val="22"/>
                <w:lang w:val="nl-BE" w:eastAsia="en-GB"/>
              </w:rPr>
            </w:pPr>
            <w:r w:rsidRPr="008C1368">
              <w:t>SC2</w:t>
            </w:r>
          </w:p>
        </w:tc>
      </w:tr>
      <w:tr w:rsidR="003447AD" w:rsidRPr="00FD478F" w14:paraId="2F6B8BA2" w14:textId="77777777" w:rsidTr="00C02ECE">
        <w:trPr>
          <w:trHeight w:val="306"/>
        </w:trPr>
        <w:tc>
          <w:tcPr>
            <w:tcW w:w="749" w:type="pct"/>
            <w:tcBorders>
              <w:top w:val="nil"/>
              <w:left w:val="nil"/>
              <w:bottom w:val="nil"/>
              <w:right w:val="nil"/>
            </w:tcBorders>
            <w:noWrap/>
          </w:tcPr>
          <w:p w14:paraId="48E9779D" w14:textId="51443C96" w:rsidR="003447AD" w:rsidRPr="008E722B" w:rsidRDefault="003447AD" w:rsidP="003447AD">
            <w:pPr>
              <w:spacing w:after="0" w:line="240" w:lineRule="auto"/>
            </w:pPr>
            <w:r w:rsidRPr="00C26C25">
              <w:t>Desselgem</w:t>
            </w:r>
          </w:p>
        </w:tc>
        <w:tc>
          <w:tcPr>
            <w:tcW w:w="1483" w:type="pct"/>
            <w:tcBorders>
              <w:top w:val="nil"/>
              <w:left w:val="nil"/>
              <w:bottom w:val="nil"/>
              <w:right w:val="nil"/>
            </w:tcBorders>
            <w:noWrap/>
          </w:tcPr>
          <w:p w14:paraId="3F9EA949" w14:textId="41D5395C" w:rsidR="003447AD" w:rsidRPr="008E722B" w:rsidRDefault="003447AD" w:rsidP="003447AD">
            <w:pPr>
              <w:spacing w:after="0" w:line="240" w:lineRule="auto"/>
            </w:pPr>
            <w:r w:rsidRPr="00C26C25">
              <w:t>Elektriciteit (PV-panelen)</w:t>
            </w:r>
          </w:p>
        </w:tc>
        <w:tc>
          <w:tcPr>
            <w:tcW w:w="664" w:type="pct"/>
            <w:tcBorders>
              <w:top w:val="nil"/>
              <w:left w:val="nil"/>
              <w:bottom w:val="nil"/>
              <w:right w:val="nil"/>
            </w:tcBorders>
            <w:noWrap/>
          </w:tcPr>
          <w:p w14:paraId="44D13AE6" w14:textId="29584EC4" w:rsidR="003447AD" w:rsidRPr="00FD478F" w:rsidRDefault="003447AD" w:rsidP="003447AD">
            <w:pPr>
              <w:spacing w:after="0" w:line="240" w:lineRule="auto"/>
              <w:jc w:val="right"/>
              <w:rPr>
                <w:rFonts w:eastAsia="Times New Roman"/>
                <w:color w:val="000000"/>
                <w:sz w:val="22"/>
                <w:lang w:val="nl-BE" w:eastAsia="en-GB"/>
              </w:rPr>
            </w:pPr>
            <w:r w:rsidRPr="00C26C25">
              <w:t>0</w:t>
            </w:r>
          </w:p>
        </w:tc>
        <w:tc>
          <w:tcPr>
            <w:tcW w:w="769" w:type="pct"/>
            <w:tcBorders>
              <w:top w:val="nil"/>
              <w:left w:val="nil"/>
              <w:bottom w:val="nil"/>
              <w:right w:val="nil"/>
            </w:tcBorders>
            <w:noWrap/>
          </w:tcPr>
          <w:p w14:paraId="29CD5A2E" w14:textId="3BD281A1" w:rsidR="003447AD" w:rsidRPr="00FD478F" w:rsidRDefault="003447AD" w:rsidP="003447AD">
            <w:pPr>
              <w:spacing w:after="0" w:line="240" w:lineRule="auto"/>
              <w:rPr>
                <w:rFonts w:eastAsia="Times New Roman"/>
                <w:color w:val="000000"/>
                <w:sz w:val="22"/>
                <w:lang w:val="nl-BE" w:eastAsia="en-GB"/>
              </w:rPr>
            </w:pPr>
            <w:r w:rsidRPr="00C26C25">
              <w:t>ton/MWh</w:t>
            </w:r>
          </w:p>
        </w:tc>
        <w:tc>
          <w:tcPr>
            <w:tcW w:w="804" w:type="pct"/>
            <w:tcBorders>
              <w:top w:val="nil"/>
              <w:left w:val="nil"/>
              <w:bottom w:val="nil"/>
              <w:right w:val="nil"/>
            </w:tcBorders>
            <w:noWrap/>
            <w:vAlign w:val="bottom"/>
          </w:tcPr>
          <w:p w14:paraId="46095B45" w14:textId="727E77D2"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0,00</w:t>
            </w:r>
          </w:p>
        </w:tc>
        <w:tc>
          <w:tcPr>
            <w:tcW w:w="531" w:type="pct"/>
            <w:tcBorders>
              <w:top w:val="nil"/>
              <w:left w:val="nil"/>
              <w:bottom w:val="nil"/>
              <w:right w:val="nil"/>
            </w:tcBorders>
            <w:noWrap/>
          </w:tcPr>
          <w:p w14:paraId="6FFF479F" w14:textId="440DC0CC" w:rsidR="003447AD" w:rsidRPr="00FD478F" w:rsidRDefault="003447AD" w:rsidP="003447AD">
            <w:pPr>
              <w:spacing w:after="0" w:line="240" w:lineRule="auto"/>
              <w:rPr>
                <w:rFonts w:eastAsia="Times New Roman"/>
                <w:color w:val="000000"/>
                <w:sz w:val="22"/>
                <w:lang w:val="nl-BE" w:eastAsia="en-GB"/>
              </w:rPr>
            </w:pPr>
            <w:r w:rsidRPr="008C1368">
              <w:t>SC2</w:t>
            </w:r>
          </w:p>
        </w:tc>
      </w:tr>
      <w:tr w:rsidR="003447AD" w:rsidRPr="00FD478F" w14:paraId="539DCA88" w14:textId="77777777" w:rsidTr="00C02ECE">
        <w:trPr>
          <w:trHeight w:val="306"/>
        </w:trPr>
        <w:tc>
          <w:tcPr>
            <w:tcW w:w="749" w:type="pct"/>
            <w:tcBorders>
              <w:top w:val="nil"/>
              <w:left w:val="nil"/>
              <w:bottom w:val="nil"/>
              <w:right w:val="nil"/>
            </w:tcBorders>
            <w:noWrap/>
          </w:tcPr>
          <w:p w14:paraId="4BD89CD8" w14:textId="579A9A72" w:rsidR="003447AD" w:rsidRPr="008E722B" w:rsidRDefault="003447AD" w:rsidP="003447AD">
            <w:pPr>
              <w:spacing w:after="0" w:line="240" w:lineRule="auto"/>
            </w:pPr>
            <w:r w:rsidRPr="00C26C25">
              <w:t>Desselgem</w:t>
            </w:r>
          </w:p>
        </w:tc>
        <w:tc>
          <w:tcPr>
            <w:tcW w:w="1483" w:type="pct"/>
            <w:tcBorders>
              <w:top w:val="nil"/>
              <w:left w:val="nil"/>
              <w:bottom w:val="nil"/>
              <w:right w:val="nil"/>
            </w:tcBorders>
            <w:noWrap/>
          </w:tcPr>
          <w:p w14:paraId="5005DFE3" w14:textId="6123F422" w:rsidR="003447AD" w:rsidRPr="008E722B" w:rsidRDefault="003447AD" w:rsidP="003447AD">
            <w:pPr>
              <w:spacing w:after="0" w:line="240" w:lineRule="auto"/>
            </w:pPr>
            <w:r w:rsidRPr="00C26C25">
              <w:t>Aardgas</w:t>
            </w:r>
          </w:p>
        </w:tc>
        <w:tc>
          <w:tcPr>
            <w:tcW w:w="664" w:type="pct"/>
            <w:tcBorders>
              <w:top w:val="nil"/>
              <w:left w:val="nil"/>
              <w:bottom w:val="nil"/>
              <w:right w:val="nil"/>
            </w:tcBorders>
            <w:noWrap/>
          </w:tcPr>
          <w:p w14:paraId="0C6AE401" w14:textId="15C3E1D2" w:rsidR="003447AD" w:rsidRPr="00FD478F" w:rsidRDefault="003447AD" w:rsidP="003447AD">
            <w:pPr>
              <w:spacing w:after="0" w:line="240" w:lineRule="auto"/>
              <w:jc w:val="right"/>
              <w:rPr>
                <w:rFonts w:eastAsia="Times New Roman"/>
                <w:color w:val="000000"/>
                <w:sz w:val="22"/>
                <w:lang w:val="nl-BE" w:eastAsia="en-GB"/>
              </w:rPr>
            </w:pPr>
            <w:r w:rsidRPr="00C26C25">
              <w:t>0,2142</w:t>
            </w:r>
          </w:p>
        </w:tc>
        <w:tc>
          <w:tcPr>
            <w:tcW w:w="769" w:type="pct"/>
            <w:tcBorders>
              <w:top w:val="nil"/>
              <w:left w:val="nil"/>
              <w:bottom w:val="nil"/>
              <w:right w:val="nil"/>
            </w:tcBorders>
            <w:noWrap/>
          </w:tcPr>
          <w:p w14:paraId="7BB9BA59" w14:textId="16BAF116" w:rsidR="003447AD" w:rsidRPr="00FD478F" w:rsidRDefault="003447AD" w:rsidP="003447AD">
            <w:pPr>
              <w:spacing w:after="0" w:line="240" w:lineRule="auto"/>
              <w:rPr>
                <w:rFonts w:eastAsia="Times New Roman"/>
                <w:color w:val="000000"/>
                <w:sz w:val="22"/>
                <w:lang w:val="nl-BE" w:eastAsia="en-GB"/>
              </w:rPr>
            </w:pPr>
            <w:r w:rsidRPr="00C26C25">
              <w:t>kg/kWh</w:t>
            </w:r>
          </w:p>
        </w:tc>
        <w:tc>
          <w:tcPr>
            <w:tcW w:w="804" w:type="pct"/>
            <w:tcBorders>
              <w:top w:val="nil"/>
              <w:left w:val="nil"/>
              <w:bottom w:val="nil"/>
              <w:right w:val="nil"/>
            </w:tcBorders>
            <w:noWrap/>
            <w:vAlign w:val="bottom"/>
          </w:tcPr>
          <w:p w14:paraId="1F2EED2F" w14:textId="78C7A0FB"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0,00</w:t>
            </w:r>
          </w:p>
        </w:tc>
        <w:tc>
          <w:tcPr>
            <w:tcW w:w="531" w:type="pct"/>
            <w:tcBorders>
              <w:top w:val="nil"/>
              <w:left w:val="nil"/>
              <w:bottom w:val="nil"/>
              <w:right w:val="nil"/>
            </w:tcBorders>
            <w:noWrap/>
          </w:tcPr>
          <w:p w14:paraId="664DD97F" w14:textId="401769F4" w:rsidR="003447AD" w:rsidRPr="00FD478F" w:rsidRDefault="003447AD" w:rsidP="003447AD">
            <w:pPr>
              <w:spacing w:after="0" w:line="240" w:lineRule="auto"/>
              <w:rPr>
                <w:rFonts w:eastAsia="Times New Roman"/>
                <w:color w:val="000000"/>
                <w:sz w:val="22"/>
                <w:lang w:val="nl-BE" w:eastAsia="en-GB"/>
              </w:rPr>
            </w:pPr>
            <w:r w:rsidRPr="008C1368">
              <w:t>SC1</w:t>
            </w:r>
          </w:p>
        </w:tc>
      </w:tr>
      <w:tr w:rsidR="003447AD" w:rsidRPr="00FD478F" w14:paraId="6F52A2D7" w14:textId="77777777" w:rsidTr="00C02ECE">
        <w:trPr>
          <w:trHeight w:val="306"/>
        </w:trPr>
        <w:tc>
          <w:tcPr>
            <w:tcW w:w="749" w:type="pct"/>
            <w:tcBorders>
              <w:top w:val="nil"/>
              <w:left w:val="nil"/>
              <w:bottom w:val="nil"/>
              <w:right w:val="nil"/>
            </w:tcBorders>
            <w:noWrap/>
          </w:tcPr>
          <w:p w14:paraId="676FA4BC" w14:textId="04D7169B" w:rsidR="003447AD" w:rsidRPr="008E722B" w:rsidRDefault="003447AD" w:rsidP="003447AD">
            <w:pPr>
              <w:spacing w:after="0" w:line="240" w:lineRule="auto"/>
            </w:pPr>
            <w:r w:rsidRPr="00C26C25">
              <w:t>Desselgem</w:t>
            </w:r>
          </w:p>
        </w:tc>
        <w:tc>
          <w:tcPr>
            <w:tcW w:w="1483" w:type="pct"/>
            <w:tcBorders>
              <w:top w:val="nil"/>
              <w:left w:val="nil"/>
              <w:bottom w:val="nil"/>
              <w:right w:val="nil"/>
            </w:tcBorders>
            <w:noWrap/>
          </w:tcPr>
          <w:p w14:paraId="410FBEA0" w14:textId="4A8AFE84" w:rsidR="003447AD" w:rsidRPr="008E722B" w:rsidRDefault="003447AD" w:rsidP="003447AD">
            <w:pPr>
              <w:spacing w:after="0" w:line="240" w:lineRule="auto"/>
            </w:pPr>
            <w:r w:rsidRPr="00C26C25">
              <w:t>Koelgas/airco bijvulling</w:t>
            </w:r>
          </w:p>
        </w:tc>
        <w:tc>
          <w:tcPr>
            <w:tcW w:w="664" w:type="pct"/>
            <w:tcBorders>
              <w:top w:val="nil"/>
              <w:left w:val="nil"/>
              <w:bottom w:val="nil"/>
              <w:right w:val="nil"/>
            </w:tcBorders>
            <w:noWrap/>
          </w:tcPr>
          <w:p w14:paraId="1410E368" w14:textId="1CBF8A86" w:rsidR="003447AD" w:rsidRPr="00FD478F" w:rsidRDefault="003447AD" w:rsidP="003447AD">
            <w:pPr>
              <w:spacing w:after="0" w:line="240" w:lineRule="auto"/>
              <w:jc w:val="right"/>
              <w:rPr>
                <w:rFonts w:eastAsia="Times New Roman"/>
                <w:color w:val="000000"/>
                <w:sz w:val="22"/>
                <w:lang w:val="nl-BE" w:eastAsia="en-GB"/>
              </w:rPr>
            </w:pPr>
            <w:r w:rsidRPr="00C26C25">
              <w:t>1924</w:t>
            </w:r>
          </w:p>
        </w:tc>
        <w:tc>
          <w:tcPr>
            <w:tcW w:w="769" w:type="pct"/>
            <w:tcBorders>
              <w:top w:val="nil"/>
              <w:left w:val="nil"/>
              <w:bottom w:val="nil"/>
              <w:right w:val="nil"/>
            </w:tcBorders>
            <w:noWrap/>
          </w:tcPr>
          <w:p w14:paraId="66F0DA1B" w14:textId="7B31ECA0" w:rsidR="003447AD" w:rsidRPr="00FD478F" w:rsidRDefault="003447AD" w:rsidP="003447AD">
            <w:pPr>
              <w:spacing w:after="0" w:line="240" w:lineRule="auto"/>
              <w:rPr>
                <w:rFonts w:eastAsia="Times New Roman"/>
                <w:color w:val="000000"/>
                <w:sz w:val="22"/>
                <w:lang w:val="nl-BE" w:eastAsia="en-GB"/>
              </w:rPr>
            </w:pPr>
            <w:r w:rsidRPr="00C26C25">
              <w:t>kgCO2/kg</w:t>
            </w:r>
          </w:p>
        </w:tc>
        <w:tc>
          <w:tcPr>
            <w:tcW w:w="804" w:type="pct"/>
            <w:tcBorders>
              <w:top w:val="nil"/>
              <w:left w:val="nil"/>
              <w:bottom w:val="nil"/>
              <w:right w:val="nil"/>
            </w:tcBorders>
            <w:noWrap/>
            <w:vAlign w:val="bottom"/>
          </w:tcPr>
          <w:p w14:paraId="40EC2908" w14:textId="1D77BA64"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0,00</w:t>
            </w:r>
          </w:p>
        </w:tc>
        <w:tc>
          <w:tcPr>
            <w:tcW w:w="531" w:type="pct"/>
            <w:tcBorders>
              <w:top w:val="nil"/>
              <w:left w:val="nil"/>
              <w:bottom w:val="nil"/>
              <w:right w:val="nil"/>
            </w:tcBorders>
            <w:noWrap/>
          </w:tcPr>
          <w:p w14:paraId="3EEEEEF9" w14:textId="408A97D3" w:rsidR="003447AD" w:rsidRPr="00FD478F" w:rsidRDefault="003447AD" w:rsidP="003447AD">
            <w:pPr>
              <w:spacing w:after="0" w:line="240" w:lineRule="auto"/>
              <w:rPr>
                <w:rFonts w:eastAsia="Times New Roman"/>
                <w:color w:val="000000"/>
                <w:sz w:val="22"/>
                <w:lang w:val="nl-BE" w:eastAsia="en-GB"/>
              </w:rPr>
            </w:pPr>
            <w:r w:rsidRPr="008C1368">
              <w:t>SC1</w:t>
            </w:r>
          </w:p>
        </w:tc>
      </w:tr>
      <w:tr w:rsidR="003447AD" w:rsidRPr="00FD478F" w14:paraId="4BE21F3F" w14:textId="77777777" w:rsidTr="00C02ECE">
        <w:trPr>
          <w:trHeight w:val="306"/>
        </w:trPr>
        <w:tc>
          <w:tcPr>
            <w:tcW w:w="749" w:type="pct"/>
            <w:tcBorders>
              <w:top w:val="nil"/>
              <w:left w:val="nil"/>
              <w:bottom w:val="nil"/>
              <w:right w:val="nil"/>
            </w:tcBorders>
            <w:noWrap/>
          </w:tcPr>
          <w:p w14:paraId="503E10E2" w14:textId="64A0F070" w:rsidR="003447AD" w:rsidRPr="008E722B" w:rsidRDefault="003447AD" w:rsidP="003447AD">
            <w:pPr>
              <w:spacing w:after="0" w:line="240" w:lineRule="auto"/>
            </w:pPr>
            <w:r w:rsidRPr="00C26C25">
              <w:t>Harelbeke</w:t>
            </w:r>
          </w:p>
        </w:tc>
        <w:tc>
          <w:tcPr>
            <w:tcW w:w="1483" w:type="pct"/>
            <w:tcBorders>
              <w:top w:val="nil"/>
              <w:left w:val="nil"/>
              <w:bottom w:val="nil"/>
              <w:right w:val="nil"/>
            </w:tcBorders>
            <w:noWrap/>
          </w:tcPr>
          <w:p w14:paraId="781A94D3" w14:textId="0D34D946" w:rsidR="003447AD" w:rsidRPr="008E722B" w:rsidRDefault="003447AD" w:rsidP="003447AD">
            <w:pPr>
              <w:spacing w:after="0" w:line="240" w:lineRule="auto"/>
            </w:pPr>
            <w:r w:rsidRPr="00C26C25">
              <w:t>Koelgas/airco bijvulling</w:t>
            </w:r>
          </w:p>
        </w:tc>
        <w:tc>
          <w:tcPr>
            <w:tcW w:w="664" w:type="pct"/>
            <w:tcBorders>
              <w:top w:val="nil"/>
              <w:left w:val="nil"/>
              <w:bottom w:val="nil"/>
              <w:right w:val="nil"/>
            </w:tcBorders>
            <w:noWrap/>
          </w:tcPr>
          <w:p w14:paraId="2ECC63FB" w14:textId="454FADEF" w:rsidR="003447AD" w:rsidRPr="00FD478F" w:rsidRDefault="003447AD" w:rsidP="003447AD">
            <w:pPr>
              <w:spacing w:after="0" w:line="240" w:lineRule="auto"/>
              <w:jc w:val="right"/>
              <w:rPr>
                <w:rFonts w:eastAsia="Times New Roman"/>
                <w:color w:val="000000"/>
                <w:sz w:val="22"/>
                <w:lang w:val="nl-BE" w:eastAsia="en-GB"/>
              </w:rPr>
            </w:pPr>
            <w:r w:rsidRPr="00C26C25">
              <w:t>1924</w:t>
            </w:r>
          </w:p>
        </w:tc>
        <w:tc>
          <w:tcPr>
            <w:tcW w:w="769" w:type="pct"/>
            <w:tcBorders>
              <w:top w:val="nil"/>
              <w:left w:val="nil"/>
              <w:bottom w:val="nil"/>
              <w:right w:val="nil"/>
            </w:tcBorders>
            <w:noWrap/>
          </w:tcPr>
          <w:p w14:paraId="72245B70" w14:textId="1CD094C0" w:rsidR="003447AD" w:rsidRPr="00FD478F" w:rsidRDefault="003447AD" w:rsidP="003447AD">
            <w:pPr>
              <w:spacing w:after="0" w:line="240" w:lineRule="auto"/>
              <w:rPr>
                <w:rFonts w:eastAsia="Times New Roman"/>
                <w:color w:val="000000"/>
                <w:sz w:val="22"/>
                <w:lang w:val="nl-BE" w:eastAsia="en-GB"/>
              </w:rPr>
            </w:pPr>
            <w:r w:rsidRPr="00C26C25">
              <w:t>kgCO2/kg</w:t>
            </w:r>
          </w:p>
        </w:tc>
        <w:tc>
          <w:tcPr>
            <w:tcW w:w="804" w:type="pct"/>
            <w:tcBorders>
              <w:top w:val="nil"/>
              <w:left w:val="nil"/>
              <w:bottom w:val="nil"/>
              <w:right w:val="nil"/>
            </w:tcBorders>
            <w:noWrap/>
            <w:vAlign w:val="bottom"/>
          </w:tcPr>
          <w:p w14:paraId="77D4CDEC" w14:textId="153655E3"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0,00</w:t>
            </w:r>
          </w:p>
        </w:tc>
        <w:tc>
          <w:tcPr>
            <w:tcW w:w="531" w:type="pct"/>
            <w:tcBorders>
              <w:top w:val="nil"/>
              <w:left w:val="nil"/>
              <w:bottom w:val="nil"/>
              <w:right w:val="nil"/>
            </w:tcBorders>
            <w:noWrap/>
          </w:tcPr>
          <w:p w14:paraId="39ECC8DA" w14:textId="3D00C7D3" w:rsidR="003447AD" w:rsidRPr="00FD478F" w:rsidRDefault="003447AD" w:rsidP="003447AD">
            <w:pPr>
              <w:spacing w:after="0" w:line="240" w:lineRule="auto"/>
              <w:rPr>
                <w:rFonts w:eastAsia="Times New Roman"/>
                <w:color w:val="000000"/>
                <w:sz w:val="22"/>
                <w:lang w:val="nl-BE" w:eastAsia="en-GB"/>
              </w:rPr>
            </w:pPr>
            <w:r w:rsidRPr="008C1368">
              <w:t>SC1</w:t>
            </w:r>
          </w:p>
        </w:tc>
      </w:tr>
      <w:tr w:rsidR="003447AD" w:rsidRPr="00FD478F" w14:paraId="619F5C4B" w14:textId="77777777" w:rsidTr="00C02ECE">
        <w:trPr>
          <w:trHeight w:val="306"/>
        </w:trPr>
        <w:tc>
          <w:tcPr>
            <w:tcW w:w="749" w:type="pct"/>
            <w:tcBorders>
              <w:top w:val="nil"/>
              <w:left w:val="nil"/>
              <w:bottom w:val="nil"/>
              <w:right w:val="nil"/>
            </w:tcBorders>
            <w:noWrap/>
          </w:tcPr>
          <w:p w14:paraId="3CD59BBD" w14:textId="34938591" w:rsidR="003447AD" w:rsidRPr="008E722B" w:rsidRDefault="003447AD" w:rsidP="003447AD">
            <w:pPr>
              <w:spacing w:after="0" w:line="240" w:lineRule="auto"/>
            </w:pPr>
            <w:r w:rsidRPr="00C26C25">
              <w:t>Harelbeke</w:t>
            </w:r>
          </w:p>
        </w:tc>
        <w:tc>
          <w:tcPr>
            <w:tcW w:w="1483" w:type="pct"/>
            <w:tcBorders>
              <w:top w:val="nil"/>
              <w:left w:val="nil"/>
              <w:bottom w:val="nil"/>
              <w:right w:val="nil"/>
            </w:tcBorders>
            <w:noWrap/>
          </w:tcPr>
          <w:p w14:paraId="69C4720E" w14:textId="1A77D555" w:rsidR="003447AD" w:rsidRPr="008E722B" w:rsidRDefault="003447AD" w:rsidP="003447AD">
            <w:pPr>
              <w:spacing w:after="0" w:line="240" w:lineRule="auto"/>
            </w:pPr>
            <w:r w:rsidRPr="00C26C25">
              <w:t>Elektriciteit (net)</w:t>
            </w:r>
          </w:p>
        </w:tc>
        <w:tc>
          <w:tcPr>
            <w:tcW w:w="664" w:type="pct"/>
            <w:tcBorders>
              <w:top w:val="nil"/>
              <w:left w:val="nil"/>
              <w:bottom w:val="nil"/>
              <w:right w:val="nil"/>
            </w:tcBorders>
            <w:noWrap/>
          </w:tcPr>
          <w:p w14:paraId="30587F78" w14:textId="08E744F2" w:rsidR="003447AD" w:rsidRPr="00FD478F" w:rsidRDefault="003447AD" w:rsidP="003447AD">
            <w:pPr>
              <w:spacing w:after="0" w:line="240" w:lineRule="auto"/>
              <w:jc w:val="right"/>
              <w:rPr>
                <w:rFonts w:eastAsia="Times New Roman"/>
                <w:color w:val="000000"/>
                <w:sz w:val="22"/>
                <w:lang w:val="nl-BE" w:eastAsia="en-GB"/>
              </w:rPr>
            </w:pPr>
            <w:r w:rsidRPr="00C26C25">
              <w:t>0,011</w:t>
            </w:r>
          </w:p>
        </w:tc>
        <w:tc>
          <w:tcPr>
            <w:tcW w:w="769" w:type="pct"/>
            <w:tcBorders>
              <w:top w:val="nil"/>
              <w:left w:val="nil"/>
              <w:bottom w:val="nil"/>
              <w:right w:val="nil"/>
            </w:tcBorders>
            <w:noWrap/>
          </w:tcPr>
          <w:p w14:paraId="4E1EE626" w14:textId="2B4CBE6C" w:rsidR="003447AD" w:rsidRPr="00FD478F" w:rsidRDefault="003447AD" w:rsidP="003447AD">
            <w:pPr>
              <w:spacing w:after="0" w:line="240" w:lineRule="auto"/>
              <w:rPr>
                <w:rFonts w:eastAsia="Times New Roman"/>
                <w:color w:val="000000"/>
                <w:sz w:val="22"/>
                <w:lang w:val="nl-BE" w:eastAsia="en-GB"/>
              </w:rPr>
            </w:pPr>
            <w:r w:rsidRPr="00C26C25">
              <w:t>ton/MWh</w:t>
            </w:r>
          </w:p>
        </w:tc>
        <w:tc>
          <w:tcPr>
            <w:tcW w:w="804" w:type="pct"/>
            <w:tcBorders>
              <w:top w:val="nil"/>
              <w:left w:val="nil"/>
              <w:bottom w:val="nil"/>
              <w:right w:val="nil"/>
            </w:tcBorders>
            <w:noWrap/>
            <w:vAlign w:val="bottom"/>
          </w:tcPr>
          <w:p w14:paraId="12702B8E" w14:textId="6089AAD9"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1,16</w:t>
            </w:r>
          </w:p>
        </w:tc>
        <w:tc>
          <w:tcPr>
            <w:tcW w:w="531" w:type="pct"/>
            <w:tcBorders>
              <w:top w:val="nil"/>
              <w:left w:val="nil"/>
              <w:bottom w:val="nil"/>
              <w:right w:val="nil"/>
            </w:tcBorders>
            <w:noWrap/>
          </w:tcPr>
          <w:p w14:paraId="7443A1B4" w14:textId="02DB6A43" w:rsidR="003447AD" w:rsidRPr="00FD478F" w:rsidRDefault="003447AD" w:rsidP="003447AD">
            <w:pPr>
              <w:spacing w:after="0" w:line="240" w:lineRule="auto"/>
              <w:rPr>
                <w:rFonts w:eastAsia="Times New Roman"/>
                <w:color w:val="000000"/>
                <w:sz w:val="22"/>
                <w:lang w:val="nl-BE" w:eastAsia="en-GB"/>
              </w:rPr>
            </w:pPr>
            <w:r w:rsidRPr="008C1368">
              <w:t>SC2</w:t>
            </w:r>
          </w:p>
        </w:tc>
      </w:tr>
      <w:tr w:rsidR="003447AD" w:rsidRPr="00FD478F" w14:paraId="4E6C0811" w14:textId="77777777" w:rsidTr="00C02ECE">
        <w:trPr>
          <w:trHeight w:val="306"/>
        </w:trPr>
        <w:tc>
          <w:tcPr>
            <w:tcW w:w="749" w:type="pct"/>
            <w:tcBorders>
              <w:top w:val="nil"/>
              <w:left w:val="nil"/>
              <w:bottom w:val="nil"/>
              <w:right w:val="nil"/>
            </w:tcBorders>
            <w:noWrap/>
          </w:tcPr>
          <w:p w14:paraId="39A48449" w14:textId="5BCA64B6" w:rsidR="003447AD" w:rsidRPr="008E722B" w:rsidRDefault="003447AD" w:rsidP="003447AD">
            <w:pPr>
              <w:spacing w:after="0" w:line="240" w:lineRule="auto"/>
            </w:pPr>
            <w:r w:rsidRPr="00C26C25">
              <w:t>Harelbeke</w:t>
            </w:r>
          </w:p>
        </w:tc>
        <w:tc>
          <w:tcPr>
            <w:tcW w:w="1483" w:type="pct"/>
            <w:tcBorders>
              <w:top w:val="nil"/>
              <w:left w:val="nil"/>
              <w:bottom w:val="nil"/>
              <w:right w:val="nil"/>
            </w:tcBorders>
            <w:noWrap/>
          </w:tcPr>
          <w:p w14:paraId="7773B297" w14:textId="7E868D34" w:rsidR="003447AD" w:rsidRPr="008E722B" w:rsidRDefault="003447AD" w:rsidP="003447AD">
            <w:pPr>
              <w:spacing w:after="0" w:line="240" w:lineRule="auto"/>
            </w:pPr>
            <w:r w:rsidRPr="00C26C25">
              <w:t>Elektriciteit (PV-panelen)</w:t>
            </w:r>
          </w:p>
        </w:tc>
        <w:tc>
          <w:tcPr>
            <w:tcW w:w="664" w:type="pct"/>
            <w:tcBorders>
              <w:top w:val="nil"/>
              <w:left w:val="nil"/>
              <w:bottom w:val="nil"/>
              <w:right w:val="nil"/>
            </w:tcBorders>
            <w:noWrap/>
          </w:tcPr>
          <w:p w14:paraId="2C975566" w14:textId="3A320C27" w:rsidR="003447AD" w:rsidRPr="00FD478F" w:rsidRDefault="003447AD" w:rsidP="003447AD">
            <w:pPr>
              <w:spacing w:after="0" w:line="240" w:lineRule="auto"/>
              <w:jc w:val="right"/>
              <w:rPr>
                <w:rFonts w:eastAsia="Times New Roman"/>
                <w:color w:val="000000"/>
                <w:sz w:val="22"/>
                <w:lang w:val="nl-BE" w:eastAsia="en-GB"/>
              </w:rPr>
            </w:pPr>
            <w:r w:rsidRPr="00C26C25">
              <w:t>0</w:t>
            </w:r>
          </w:p>
        </w:tc>
        <w:tc>
          <w:tcPr>
            <w:tcW w:w="769" w:type="pct"/>
            <w:tcBorders>
              <w:top w:val="nil"/>
              <w:left w:val="nil"/>
              <w:bottom w:val="nil"/>
              <w:right w:val="nil"/>
            </w:tcBorders>
            <w:noWrap/>
          </w:tcPr>
          <w:p w14:paraId="44B3FE59" w14:textId="2D09029F" w:rsidR="003447AD" w:rsidRPr="00FD478F" w:rsidRDefault="003447AD" w:rsidP="003447AD">
            <w:pPr>
              <w:spacing w:after="0" w:line="240" w:lineRule="auto"/>
              <w:rPr>
                <w:rFonts w:eastAsia="Times New Roman"/>
                <w:color w:val="000000"/>
                <w:sz w:val="22"/>
                <w:lang w:val="nl-BE" w:eastAsia="en-GB"/>
              </w:rPr>
            </w:pPr>
            <w:r w:rsidRPr="00C26C25">
              <w:t>ton/MWh</w:t>
            </w:r>
          </w:p>
        </w:tc>
        <w:tc>
          <w:tcPr>
            <w:tcW w:w="804" w:type="pct"/>
            <w:tcBorders>
              <w:top w:val="nil"/>
              <w:left w:val="nil"/>
              <w:bottom w:val="nil"/>
              <w:right w:val="nil"/>
            </w:tcBorders>
            <w:noWrap/>
            <w:vAlign w:val="bottom"/>
          </w:tcPr>
          <w:p w14:paraId="4831836F" w14:textId="1C6C2851"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0,00</w:t>
            </w:r>
          </w:p>
        </w:tc>
        <w:tc>
          <w:tcPr>
            <w:tcW w:w="531" w:type="pct"/>
            <w:tcBorders>
              <w:top w:val="nil"/>
              <w:left w:val="nil"/>
              <w:bottom w:val="nil"/>
              <w:right w:val="nil"/>
            </w:tcBorders>
            <w:noWrap/>
          </w:tcPr>
          <w:p w14:paraId="2E8C10C4" w14:textId="26666B2F" w:rsidR="003447AD" w:rsidRPr="00FD478F" w:rsidRDefault="003447AD" w:rsidP="003447AD">
            <w:pPr>
              <w:spacing w:after="0" w:line="240" w:lineRule="auto"/>
              <w:rPr>
                <w:rFonts w:eastAsia="Times New Roman"/>
                <w:color w:val="000000"/>
                <w:sz w:val="22"/>
                <w:lang w:val="nl-BE" w:eastAsia="en-GB"/>
              </w:rPr>
            </w:pPr>
            <w:r w:rsidRPr="008C1368">
              <w:t>SC2</w:t>
            </w:r>
          </w:p>
        </w:tc>
      </w:tr>
      <w:tr w:rsidR="003447AD" w:rsidRPr="00FD478F" w14:paraId="184E682E" w14:textId="77777777" w:rsidTr="00C02ECE">
        <w:trPr>
          <w:trHeight w:val="306"/>
        </w:trPr>
        <w:tc>
          <w:tcPr>
            <w:tcW w:w="749" w:type="pct"/>
            <w:tcBorders>
              <w:top w:val="nil"/>
              <w:left w:val="nil"/>
              <w:bottom w:val="nil"/>
              <w:right w:val="nil"/>
            </w:tcBorders>
            <w:noWrap/>
          </w:tcPr>
          <w:p w14:paraId="217E5E5A" w14:textId="146D9E7F" w:rsidR="003447AD" w:rsidRPr="008E722B" w:rsidRDefault="003447AD" w:rsidP="003447AD">
            <w:pPr>
              <w:spacing w:after="0" w:line="240" w:lineRule="auto"/>
            </w:pPr>
            <w:r w:rsidRPr="00C26C25">
              <w:t>Wagenpark</w:t>
            </w:r>
          </w:p>
        </w:tc>
        <w:tc>
          <w:tcPr>
            <w:tcW w:w="1483" w:type="pct"/>
            <w:tcBorders>
              <w:top w:val="nil"/>
              <w:left w:val="nil"/>
              <w:bottom w:val="nil"/>
              <w:right w:val="nil"/>
            </w:tcBorders>
            <w:noWrap/>
          </w:tcPr>
          <w:p w14:paraId="07F664F0" w14:textId="4C663698" w:rsidR="003447AD" w:rsidRPr="008E722B" w:rsidRDefault="003447AD" w:rsidP="003447AD">
            <w:pPr>
              <w:spacing w:after="0" w:line="240" w:lineRule="auto"/>
            </w:pPr>
            <w:r w:rsidRPr="00C26C25">
              <w:t>Diesel</w:t>
            </w:r>
          </w:p>
        </w:tc>
        <w:tc>
          <w:tcPr>
            <w:tcW w:w="664" w:type="pct"/>
            <w:tcBorders>
              <w:top w:val="nil"/>
              <w:left w:val="nil"/>
              <w:bottom w:val="nil"/>
              <w:right w:val="nil"/>
            </w:tcBorders>
            <w:noWrap/>
          </w:tcPr>
          <w:p w14:paraId="128AEE2F" w14:textId="4DB6480E" w:rsidR="003447AD" w:rsidRPr="00FD478F" w:rsidRDefault="003447AD" w:rsidP="003447AD">
            <w:pPr>
              <w:spacing w:after="0" w:line="240" w:lineRule="auto"/>
              <w:jc w:val="right"/>
              <w:rPr>
                <w:rFonts w:eastAsia="Times New Roman"/>
                <w:color w:val="000000"/>
                <w:sz w:val="22"/>
                <w:lang w:val="nl-BE" w:eastAsia="en-GB"/>
              </w:rPr>
            </w:pPr>
            <w:r w:rsidRPr="00C26C25">
              <w:t>3,256</w:t>
            </w:r>
          </w:p>
        </w:tc>
        <w:tc>
          <w:tcPr>
            <w:tcW w:w="769" w:type="pct"/>
            <w:tcBorders>
              <w:top w:val="nil"/>
              <w:left w:val="nil"/>
              <w:bottom w:val="nil"/>
              <w:right w:val="nil"/>
            </w:tcBorders>
            <w:noWrap/>
          </w:tcPr>
          <w:p w14:paraId="76E02DE1" w14:textId="64F72710" w:rsidR="003447AD" w:rsidRPr="00FD478F" w:rsidRDefault="003447AD" w:rsidP="003447AD">
            <w:pPr>
              <w:spacing w:after="0" w:line="240" w:lineRule="auto"/>
              <w:rPr>
                <w:rFonts w:eastAsia="Times New Roman"/>
                <w:color w:val="000000"/>
                <w:sz w:val="22"/>
                <w:lang w:val="nl-BE" w:eastAsia="en-GB"/>
              </w:rPr>
            </w:pPr>
            <w:r w:rsidRPr="00C26C25">
              <w:t>kg/liter</w:t>
            </w:r>
          </w:p>
        </w:tc>
        <w:tc>
          <w:tcPr>
            <w:tcW w:w="804" w:type="pct"/>
            <w:tcBorders>
              <w:top w:val="nil"/>
              <w:left w:val="nil"/>
              <w:bottom w:val="nil"/>
              <w:right w:val="nil"/>
            </w:tcBorders>
            <w:noWrap/>
            <w:vAlign w:val="bottom"/>
          </w:tcPr>
          <w:p w14:paraId="114D0268" w14:textId="7C536AF6"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882,02</w:t>
            </w:r>
          </w:p>
        </w:tc>
        <w:tc>
          <w:tcPr>
            <w:tcW w:w="531" w:type="pct"/>
            <w:tcBorders>
              <w:top w:val="nil"/>
              <w:left w:val="nil"/>
              <w:bottom w:val="nil"/>
              <w:right w:val="nil"/>
            </w:tcBorders>
            <w:noWrap/>
          </w:tcPr>
          <w:p w14:paraId="52621863" w14:textId="7C99A5F6" w:rsidR="003447AD" w:rsidRPr="00FD478F" w:rsidRDefault="003447AD" w:rsidP="003447AD">
            <w:pPr>
              <w:spacing w:after="0" w:line="240" w:lineRule="auto"/>
              <w:rPr>
                <w:rFonts w:eastAsia="Times New Roman"/>
                <w:color w:val="000000"/>
                <w:sz w:val="22"/>
                <w:lang w:val="nl-BE" w:eastAsia="en-GB"/>
              </w:rPr>
            </w:pPr>
            <w:r w:rsidRPr="008C1368">
              <w:t>SC1</w:t>
            </w:r>
          </w:p>
        </w:tc>
      </w:tr>
      <w:tr w:rsidR="003447AD" w:rsidRPr="00FD478F" w14:paraId="6E2B3321" w14:textId="77777777" w:rsidTr="00C02ECE">
        <w:trPr>
          <w:trHeight w:val="306"/>
        </w:trPr>
        <w:tc>
          <w:tcPr>
            <w:tcW w:w="749" w:type="pct"/>
            <w:tcBorders>
              <w:top w:val="nil"/>
              <w:left w:val="nil"/>
              <w:bottom w:val="nil"/>
              <w:right w:val="nil"/>
            </w:tcBorders>
            <w:noWrap/>
          </w:tcPr>
          <w:p w14:paraId="67FF3156" w14:textId="7E278D27" w:rsidR="003447AD" w:rsidRPr="008E722B" w:rsidRDefault="003447AD" w:rsidP="003447AD">
            <w:pPr>
              <w:spacing w:after="0" w:line="240" w:lineRule="auto"/>
            </w:pPr>
            <w:r w:rsidRPr="00C26C25">
              <w:t>Wagenpark</w:t>
            </w:r>
          </w:p>
        </w:tc>
        <w:tc>
          <w:tcPr>
            <w:tcW w:w="1483" w:type="pct"/>
            <w:tcBorders>
              <w:top w:val="nil"/>
              <w:left w:val="nil"/>
              <w:bottom w:val="nil"/>
              <w:right w:val="nil"/>
            </w:tcBorders>
            <w:noWrap/>
          </w:tcPr>
          <w:p w14:paraId="4414958C" w14:textId="4E5F0BD3" w:rsidR="003447AD" w:rsidRPr="008E722B" w:rsidRDefault="003447AD" w:rsidP="003447AD">
            <w:pPr>
              <w:spacing w:after="0" w:line="240" w:lineRule="auto"/>
            </w:pPr>
            <w:r w:rsidRPr="00C26C25">
              <w:t>Benzine</w:t>
            </w:r>
          </w:p>
        </w:tc>
        <w:tc>
          <w:tcPr>
            <w:tcW w:w="664" w:type="pct"/>
            <w:tcBorders>
              <w:top w:val="nil"/>
              <w:left w:val="nil"/>
              <w:bottom w:val="nil"/>
              <w:right w:val="nil"/>
            </w:tcBorders>
            <w:noWrap/>
          </w:tcPr>
          <w:p w14:paraId="64B9E583" w14:textId="78A272D1" w:rsidR="003447AD" w:rsidRPr="00FD478F" w:rsidRDefault="003447AD" w:rsidP="003447AD">
            <w:pPr>
              <w:spacing w:after="0" w:line="240" w:lineRule="auto"/>
              <w:jc w:val="right"/>
              <w:rPr>
                <w:rFonts w:eastAsia="Times New Roman"/>
                <w:color w:val="000000"/>
                <w:sz w:val="22"/>
                <w:lang w:val="nl-BE" w:eastAsia="en-GB"/>
              </w:rPr>
            </w:pPr>
            <w:r w:rsidRPr="00C26C25">
              <w:t>2,821</w:t>
            </w:r>
          </w:p>
        </w:tc>
        <w:tc>
          <w:tcPr>
            <w:tcW w:w="769" w:type="pct"/>
            <w:tcBorders>
              <w:top w:val="nil"/>
              <w:left w:val="nil"/>
              <w:bottom w:val="nil"/>
              <w:right w:val="nil"/>
            </w:tcBorders>
            <w:noWrap/>
          </w:tcPr>
          <w:p w14:paraId="4AA6C1A2" w14:textId="0B1BAC3F" w:rsidR="003447AD" w:rsidRPr="00FD478F" w:rsidRDefault="003447AD" w:rsidP="003447AD">
            <w:pPr>
              <w:spacing w:after="0" w:line="240" w:lineRule="auto"/>
              <w:rPr>
                <w:rFonts w:eastAsia="Times New Roman"/>
                <w:color w:val="000000"/>
                <w:sz w:val="22"/>
                <w:lang w:val="nl-BE" w:eastAsia="en-GB"/>
              </w:rPr>
            </w:pPr>
            <w:r w:rsidRPr="00C26C25">
              <w:t>kg/liter</w:t>
            </w:r>
          </w:p>
        </w:tc>
        <w:tc>
          <w:tcPr>
            <w:tcW w:w="804" w:type="pct"/>
            <w:tcBorders>
              <w:top w:val="nil"/>
              <w:left w:val="nil"/>
              <w:bottom w:val="nil"/>
              <w:right w:val="nil"/>
            </w:tcBorders>
            <w:noWrap/>
            <w:vAlign w:val="bottom"/>
          </w:tcPr>
          <w:p w14:paraId="7A5F4508" w14:textId="273B60C5"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54,17</w:t>
            </w:r>
          </w:p>
        </w:tc>
        <w:tc>
          <w:tcPr>
            <w:tcW w:w="531" w:type="pct"/>
            <w:tcBorders>
              <w:top w:val="nil"/>
              <w:left w:val="nil"/>
              <w:bottom w:val="nil"/>
              <w:right w:val="nil"/>
            </w:tcBorders>
            <w:noWrap/>
          </w:tcPr>
          <w:p w14:paraId="33E8344D" w14:textId="429E1C0F" w:rsidR="003447AD" w:rsidRPr="00FD478F" w:rsidRDefault="003447AD" w:rsidP="003447AD">
            <w:pPr>
              <w:spacing w:after="0" w:line="240" w:lineRule="auto"/>
              <w:rPr>
                <w:rFonts w:eastAsia="Times New Roman"/>
                <w:color w:val="000000"/>
                <w:sz w:val="22"/>
                <w:lang w:val="nl-BE" w:eastAsia="en-GB"/>
              </w:rPr>
            </w:pPr>
            <w:r w:rsidRPr="008C1368">
              <w:t>SC1</w:t>
            </w:r>
          </w:p>
        </w:tc>
      </w:tr>
      <w:tr w:rsidR="003447AD" w:rsidRPr="00FD478F" w14:paraId="1A8C5882" w14:textId="77777777" w:rsidTr="00C02ECE">
        <w:trPr>
          <w:trHeight w:val="306"/>
        </w:trPr>
        <w:tc>
          <w:tcPr>
            <w:tcW w:w="749" w:type="pct"/>
            <w:tcBorders>
              <w:top w:val="nil"/>
              <w:left w:val="nil"/>
              <w:bottom w:val="nil"/>
              <w:right w:val="nil"/>
            </w:tcBorders>
            <w:noWrap/>
          </w:tcPr>
          <w:p w14:paraId="0A556BEF" w14:textId="42C72E1E" w:rsidR="003447AD" w:rsidRPr="008E722B" w:rsidRDefault="003447AD" w:rsidP="003447AD">
            <w:pPr>
              <w:spacing w:after="0" w:line="240" w:lineRule="auto"/>
            </w:pPr>
            <w:r w:rsidRPr="00C26C25">
              <w:t>Wagenpark</w:t>
            </w:r>
          </w:p>
        </w:tc>
        <w:tc>
          <w:tcPr>
            <w:tcW w:w="1483" w:type="pct"/>
            <w:tcBorders>
              <w:top w:val="nil"/>
              <w:left w:val="nil"/>
              <w:bottom w:val="nil"/>
              <w:right w:val="nil"/>
            </w:tcBorders>
            <w:noWrap/>
          </w:tcPr>
          <w:p w14:paraId="0A1A5584" w14:textId="6E410BE3" w:rsidR="003447AD" w:rsidRPr="008E722B" w:rsidRDefault="003447AD" w:rsidP="003447AD">
            <w:pPr>
              <w:spacing w:after="0" w:line="240" w:lineRule="auto"/>
            </w:pPr>
            <w:r w:rsidRPr="00C26C25">
              <w:t>Elektriciteit</w:t>
            </w:r>
          </w:p>
        </w:tc>
        <w:tc>
          <w:tcPr>
            <w:tcW w:w="664" w:type="pct"/>
            <w:tcBorders>
              <w:top w:val="nil"/>
              <w:left w:val="nil"/>
              <w:bottom w:val="nil"/>
              <w:right w:val="nil"/>
            </w:tcBorders>
            <w:noWrap/>
          </w:tcPr>
          <w:p w14:paraId="2F4F6A71" w14:textId="3FABAB27" w:rsidR="003447AD" w:rsidRPr="00FD478F" w:rsidRDefault="003447AD" w:rsidP="003447AD">
            <w:pPr>
              <w:spacing w:after="0" w:line="240" w:lineRule="auto"/>
              <w:jc w:val="right"/>
              <w:rPr>
                <w:rFonts w:eastAsia="Times New Roman"/>
                <w:color w:val="000000"/>
                <w:sz w:val="22"/>
                <w:lang w:val="nl-BE" w:eastAsia="en-GB"/>
              </w:rPr>
            </w:pPr>
            <w:r w:rsidRPr="00C26C25">
              <w:t>0,205</w:t>
            </w:r>
          </w:p>
        </w:tc>
        <w:tc>
          <w:tcPr>
            <w:tcW w:w="769" w:type="pct"/>
            <w:tcBorders>
              <w:top w:val="nil"/>
              <w:left w:val="nil"/>
              <w:bottom w:val="nil"/>
              <w:right w:val="nil"/>
            </w:tcBorders>
            <w:noWrap/>
          </w:tcPr>
          <w:p w14:paraId="14B34174" w14:textId="37D1CED6" w:rsidR="003447AD" w:rsidRPr="00FD478F" w:rsidRDefault="003447AD" w:rsidP="003447AD">
            <w:pPr>
              <w:spacing w:after="0" w:line="240" w:lineRule="auto"/>
              <w:rPr>
                <w:rFonts w:eastAsia="Times New Roman"/>
                <w:color w:val="000000"/>
                <w:sz w:val="22"/>
                <w:lang w:val="nl-BE" w:eastAsia="en-GB"/>
              </w:rPr>
            </w:pPr>
            <w:r w:rsidRPr="00C26C25">
              <w:t>ton/MWh</w:t>
            </w:r>
          </w:p>
        </w:tc>
        <w:tc>
          <w:tcPr>
            <w:tcW w:w="804" w:type="pct"/>
            <w:tcBorders>
              <w:top w:val="nil"/>
              <w:left w:val="nil"/>
              <w:bottom w:val="nil"/>
              <w:right w:val="nil"/>
            </w:tcBorders>
            <w:noWrap/>
            <w:vAlign w:val="bottom"/>
          </w:tcPr>
          <w:p w14:paraId="3BE2AECC" w14:textId="2BFC33B8" w:rsidR="003447AD" w:rsidRPr="00FD478F"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2,63</w:t>
            </w:r>
          </w:p>
        </w:tc>
        <w:tc>
          <w:tcPr>
            <w:tcW w:w="531" w:type="pct"/>
            <w:tcBorders>
              <w:top w:val="nil"/>
              <w:left w:val="nil"/>
              <w:bottom w:val="nil"/>
              <w:right w:val="nil"/>
            </w:tcBorders>
            <w:noWrap/>
          </w:tcPr>
          <w:p w14:paraId="02588FAC" w14:textId="18792C4F" w:rsidR="003447AD" w:rsidRPr="00FD478F" w:rsidRDefault="003447AD" w:rsidP="003447AD">
            <w:pPr>
              <w:spacing w:after="0" w:line="240" w:lineRule="auto"/>
              <w:rPr>
                <w:rFonts w:eastAsia="Times New Roman"/>
                <w:color w:val="000000"/>
                <w:sz w:val="22"/>
                <w:lang w:val="nl-BE" w:eastAsia="en-GB"/>
              </w:rPr>
            </w:pPr>
            <w:r w:rsidRPr="008C1368">
              <w:t>SC2</w:t>
            </w:r>
          </w:p>
        </w:tc>
      </w:tr>
      <w:tr w:rsidR="003447AD" w:rsidRPr="00FD478F" w14:paraId="35DB8D8C" w14:textId="77777777" w:rsidTr="00C02ECE">
        <w:trPr>
          <w:trHeight w:val="306"/>
        </w:trPr>
        <w:tc>
          <w:tcPr>
            <w:tcW w:w="749" w:type="pct"/>
            <w:tcBorders>
              <w:top w:val="nil"/>
              <w:left w:val="nil"/>
              <w:bottom w:val="nil"/>
              <w:right w:val="nil"/>
            </w:tcBorders>
            <w:noWrap/>
          </w:tcPr>
          <w:p w14:paraId="5DECFCA4" w14:textId="78B17788" w:rsidR="003447AD" w:rsidRPr="008E722B" w:rsidRDefault="003447AD" w:rsidP="003447AD">
            <w:pPr>
              <w:spacing w:after="0" w:line="240" w:lineRule="auto"/>
            </w:pPr>
            <w:r w:rsidRPr="00C26C25">
              <w:t>Werven</w:t>
            </w:r>
          </w:p>
        </w:tc>
        <w:tc>
          <w:tcPr>
            <w:tcW w:w="1483" w:type="pct"/>
            <w:tcBorders>
              <w:top w:val="nil"/>
              <w:left w:val="nil"/>
              <w:bottom w:val="nil"/>
              <w:right w:val="nil"/>
            </w:tcBorders>
            <w:noWrap/>
          </w:tcPr>
          <w:p w14:paraId="67A50AA6" w14:textId="4B4382D5" w:rsidR="003447AD" w:rsidRPr="008E722B" w:rsidRDefault="003447AD" w:rsidP="003447AD">
            <w:pPr>
              <w:spacing w:after="0" w:line="240" w:lineRule="auto"/>
            </w:pPr>
            <w:r w:rsidRPr="00C26C25">
              <w:t>Diesel (gasolie)</w:t>
            </w:r>
          </w:p>
        </w:tc>
        <w:tc>
          <w:tcPr>
            <w:tcW w:w="664" w:type="pct"/>
            <w:tcBorders>
              <w:top w:val="nil"/>
              <w:left w:val="nil"/>
              <w:bottom w:val="nil"/>
              <w:right w:val="nil"/>
            </w:tcBorders>
            <w:noWrap/>
          </w:tcPr>
          <w:p w14:paraId="419671CC" w14:textId="06F8AF27" w:rsidR="003447AD" w:rsidRPr="00FD478F" w:rsidRDefault="003447AD" w:rsidP="003447AD">
            <w:pPr>
              <w:spacing w:after="0" w:line="240" w:lineRule="auto"/>
              <w:jc w:val="right"/>
              <w:rPr>
                <w:rFonts w:eastAsia="Times New Roman"/>
                <w:color w:val="000000"/>
                <w:sz w:val="22"/>
                <w:lang w:val="nl-BE" w:eastAsia="en-GB"/>
              </w:rPr>
            </w:pPr>
            <w:r w:rsidRPr="00C26C25">
              <w:t>3,256</w:t>
            </w:r>
          </w:p>
        </w:tc>
        <w:tc>
          <w:tcPr>
            <w:tcW w:w="769" w:type="pct"/>
            <w:tcBorders>
              <w:top w:val="nil"/>
              <w:left w:val="nil"/>
              <w:bottom w:val="nil"/>
              <w:right w:val="nil"/>
            </w:tcBorders>
            <w:noWrap/>
          </w:tcPr>
          <w:p w14:paraId="439883BD" w14:textId="0D64229E" w:rsidR="003447AD" w:rsidRPr="00FD478F" w:rsidRDefault="003447AD" w:rsidP="003447AD">
            <w:pPr>
              <w:spacing w:after="0" w:line="240" w:lineRule="auto"/>
              <w:rPr>
                <w:rFonts w:eastAsia="Times New Roman"/>
                <w:color w:val="000000"/>
                <w:sz w:val="22"/>
                <w:lang w:val="nl-BE" w:eastAsia="en-GB"/>
              </w:rPr>
            </w:pPr>
            <w:r w:rsidRPr="00C26C25">
              <w:t>kg/liter</w:t>
            </w:r>
          </w:p>
        </w:tc>
        <w:tc>
          <w:tcPr>
            <w:tcW w:w="804" w:type="pct"/>
            <w:tcBorders>
              <w:top w:val="nil"/>
              <w:left w:val="nil"/>
              <w:bottom w:val="nil"/>
              <w:right w:val="nil"/>
            </w:tcBorders>
            <w:noWrap/>
            <w:vAlign w:val="bottom"/>
          </w:tcPr>
          <w:p w14:paraId="4D02C153" w14:textId="0558DEA2" w:rsidR="003447AD" w:rsidRPr="003447AD"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2592,77</w:t>
            </w:r>
          </w:p>
        </w:tc>
        <w:tc>
          <w:tcPr>
            <w:tcW w:w="531" w:type="pct"/>
            <w:tcBorders>
              <w:top w:val="nil"/>
              <w:left w:val="nil"/>
              <w:bottom w:val="nil"/>
              <w:right w:val="nil"/>
            </w:tcBorders>
            <w:noWrap/>
          </w:tcPr>
          <w:p w14:paraId="7DBF7AEB" w14:textId="1B57F8A6" w:rsidR="003447AD" w:rsidRPr="00FD478F" w:rsidRDefault="003447AD" w:rsidP="003447AD">
            <w:pPr>
              <w:spacing w:after="0" w:line="240" w:lineRule="auto"/>
              <w:rPr>
                <w:rFonts w:eastAsia="Times New Roman"/>
                <w:color w:val="000000"/>
                <w:sz w:val="22"/>
                <w:lang w:val="nl-BE" w:eastAsia="en-GB"/>
              </w:rPr>
            </w:pPr>
            <w:r w:rsidRPr="008C1368">
              <w:t>SC1</w:t>
            </w:r>
          </w:p>
        </w:tc>
      </w:tr>
      <w:tr w:rsidR="003447AD" w:rsidRPr="00FD478F" w14:paraId="7DB28E37" w14:textId="77777777" w:rsidTr="00C02ECE">
        <w:trPr>
          <w:trHeight w:val="306"/>
        </w:trPr>
        <w:tc>
          <w:tcPr>
            <w:tcW w:w="749" w:type="pct"/>
            <w:tcBorders>
              <w:top w:val="nil"/>
              <w:left w:val="nil"/>
              <w:bottom w:val="nil"/>
              <w:right w:val="nil"/>
            </w:tcBorders>
            <w:noWrap/>
          </w:tcPr>
          <w:p w14:paraId="0394C6E1" w14:textId="59C244C3" w:rsidR="003447AD" w:rsidRPr="008E722B" w:rsidRDefault="003447AD" w:rsidP="003447AD">
            <w:pPr>
              <w:spacing w:after="0" w:line="240" w:lineRule="auto"/>
            </w:pPr>
            <w:r w:rsidRPr="00C26C25">
              <w:t>Desselgem</w:t>
            </w:r>
          </w:p>
        </w:tc>
        <w:tc>
          <w:tcPr>
            <w:tcW w:w="1483" w:type="pct"/>
            <w:tcBorders>
              <w:top w:val="nil"/>
              <w:left w:val="nil"/>
              <w:bottom w:val="nil"/>
              <w:right w:val="nil"/>
            </w:tcBorders>
            <w:noWrap/>
          </w:tcPr>
          <w:p w14:paraId="7D9E535E" w14:textId="0CD4C1AA" w:rsidR="003447AD" w:rsidRPr="008E722B" w:rsidRDefault="003447AD" w:rsidP="003447AD">
            <w:pPr>
              <w:spacing w:after="0" w:line="240" w:lineRule="auto"/>
            </w:pPr>
            <w:r w:rsidRPr="00C26C25">
              <w:t>Elektriciteit (windmolen)</w:t>
            </w:r>
          </w:p>
        </w:tc>
        <w:tc>
          <w:tcPr>
            <w:tcW w:w="664" w:type="pct"/>
            <w:tcBorders>
              <w:top w:val="nil"/>
              <w:left w:val="nil"/>
              <w:bottom w:val="nil"/>
              <w:right w:val="nil"/>
            </w:tcBorders>
            <w:noWrap/>
          </w:tcPr>
          <w:p w14:paraId="3DF12EBD" w14:textId="39BD7050" w:rsidR="003447AD" w:rsidRPr="00135A1D" w:rsidRDefault="003447AD" w:rsidP="003447AD">
            <w:pPr>
              <w:spacing w:after="0" w:line="240" w:lineRule="auto"/>
              <w:jc w:val="right"/>
            </w:pPr>
            <w:r w:rsidRPr="00C26C25">
              <w:t>0</w:t>
            </w:r>
          </w:p>
        </w:tc>
        <w:tc>
          <w:tcPr>
            <w:tcW w:w="769" w:type="pct"/>
            <w:tcBorders>
              <w:top w:val="nil"/>
              <w:left w:val="nil"/>
              <w:bottom w:val="nil"/>
              <w:right w:val="nil"/>
            </w:tcBorders>
            <w:noWrap/>
          </w:tcPr>
          <w:p w14:paraId="689AF095" w14:textId="338A8B79" w:rsidR="003447AD" w:rsidRPr="00135A1D" w:rsidRDefault="003447AD" w:rsidP="003447AD">
            <w:pPr>
              <w:spacing w:after="0" w:line="240" w:lineRule="auto"/>
            </w:pPr>
            <w:r w:rsidRPr="00C26C25">
              <w:t>ton/MWh</w:t>
            </w:r>
          </w:p>
        </w:tc>
        <w:tc>
          <w:tcPr>
            <w:tcW w:w="804" w:type="pct"/>
            <w:tcBorders>
              <w:top w:val="nil"/>
              <w:left w:val="nil"/>
              <w:bottom w:val="nil"/>
              <w:right w:val="nil"/>
            </w:tcBorders>
            <w:noWrap/>
            <w:vAlign w:val="bottom"/>
          </w:tcPr>
          <w:p w14:paraId="1B0C81DC" w14:textId="3D619696" w:rsidR="003447AD" w:rsidRPr="003447AD" w:rsidRDefault="003447AD" w:rsidP="003447AD">
            <w:pPr>
              <w:spacing w:after="0" w:line="240" w:lineRule="auto"/>
              <w:jc w:val="right"/>
              <w:rPr>
                <w:rFonts w:eastAsia="Times New Roman"/>
                <w:color w:val="000000"/>
                <w:sz w:val="22"/>
                <w:lang w:val="nl-BE" w:eastAsia="en-GB"/>
              </w:rPr>
            </w:pPr>
            <w:r w:rsidRPr="003447AD">
              <w:rPr>
                <w:rFonts w:eastAsia="Times New Roman"/>
                <w:color w:val="000000"/>
                <w:sz w:val="22"/>
                <w:lang w:val="nl-BE" w:eastAsia="en-GB"/>
              </w:rPr>
              <w:t>0,00</w:t>
            </w:r>
          </w:p>
        </w:tc>
        <w:tc>
          <w:tcPr>
            <w:tcW w:w="531" w:type="pct"/>
            <w:tcBorders>
              <w:top w:val="nil"/>
              <w:left w:val="nil"/>
              <w:bottom w:val="nil"/>
              <w:right w:val="nil"/>
            </w:tcBorders>
            <w:noWrap/>
          </w:tcPr>
          <w:p w14:paraId="49DEA6D1" w14:textId="7D7C6CF2" w:rsidR="003447AD" w:rsidRPr="00135A1D" w:rsidRDefault="003447AD" w:rsidP="003447AD">
            <w:pPr>
              <w:spacing w:after="0" w:line="240" w:lineRule="auto"/>
            </w:pPr>
            <w:r w:rsidRPr="008C1368">
              <w:t>SC2</w:t>
            </w:r>
          </w:p>
        </w:tc>
      </w:tr>
      <w:tr w:rsidR="008E722B" w:rsidRPr="00FD478F" w14:paraId="16E4BF1F" w14:textId="77777777" w:rsidTr="008E722B">
        <w:trPr>
          <w:trHeight w:val="306"/>
        </w:trPr>
        <w:tc>
          <w:tcPr>
            <w:tcW w:w="749" w:type="pct"/>
            <w:tcBorders>
              <w:top w:val="nil"/>
              <w:left w:val="nil"/>
              <w:bottom w:val="nil"/>
              <w:right w:val="nil"/>
            </w:tcBorders>
            <w:noWrap/>
          </w:tcPr>
          <w:p w14:paraId="02E3B1FB" w14:textId="7F68A2FE" w:rsidR="008E722B" w:rsidRPr="00FD478F" w:rsidRDefault="008E722B" w:rsidP="008E722B">
            <w:pPr>
              <w:spacing w:after="0" w:line="240" w:lineRule="auto"/>
              <w:rPr>
                <w:sz w:val="22"/>
              </w:rPr>
            </w:pPr>
            <w:r w:rsidRPr="00834029">
              <w:t>Desselgem</w:t>
            </w:r>
          </w:p>
        </w:tc>
        <w:tc>
          <w:tcPr>
            <w:tcW w:w="1483" w:type="pct"/>
            <w:tcBorders>
              <w:top w:val="nil"/>
              <w:left w:val="nil"/>
              <w:bottom w:val="nil"/>
              <w:right w:val="nil"/>
            </w:tcBorders>
            <w:noWrap/>
          </w:tcPr>
          <w:p w14:paraId="742F9F28" w14:textId="6C41D7F7" w:rsidR="008E722B" w:rsidRPr="008E722B" w:rsidRDefault="008E722B" w:rsidP="008E722B">
            <w:pPr>
              <w:spacing w:after="0" w:line="240" w:lineRule="auto"/>
            </w:pPr>
            <w:r w:rsidRPr="00834029">
              <w:t>Acyteleen</w:t>
            </w:r>
          </w:p>
        </w:tc>
        <w:tc>
          <w:tcPr>
            <w:tcW w:w="664" w:type="pct"/>
            <w:tcBorders>
              <w:top w:val="nil"/>
              <w:left w:val="nil"/>
              <w:bottom w:val="nil"/>
              <w:right w:val="nil"/>
            </w:tcBorders>
            <w:noWrap/>
          </w:tcPr>
          <w:p w14:paraId="61F9AB7B" w14:textId="651575B3" w:rsidR="008E722B" w:rsidRPr="00135A1D" w:rsidRDefault="008E722B" w:rsidP="008E722B">
            <w:pPr>
              <w:spacing w:after="0" w:line="240" w:lineRule="auto"/>
              <w:jc w:val="right"/>
            </w:pPr>
            <w:r w:rsidRPr="00834029">
              <w:t>3,38</w:t>
            </w:r>
          </w:p>
        </w:tc>
        <w:tc>
          <w:tcPr>
            <w:tcW w:w="769" w:type="pct"/>
            <w:tcBorders>
              <w:top w:val="nil"/>
              <w:left w:val="nil"/>
              <w:bottom w:val="nil"/>
              <w:right w:val="nil"/>
            </w:tcBorders>
            <w:noWrap/>
          </w:tcPr>
          <w:p w14:paraId="42347875" w14:textId="03513E94" w:rsidR="008E722B" w:rsidRPr="00135A1D" w:rsidRDefault="008E722B" w:rsidP="008E722B">
            <w:pPr>
              <w:spacing w:after="0" w:line="240" w:lineRule="auto"/>
            </w:pPr>
            <w:r w:rsidRPr="00834029">
              <w:t>kg/ton</w:t>
            </w:r>
          </w:p>
        </w:tc>
        <w:tc>
          <w:tcPr>
            <w:tcW w:w="804" w:type="pct"/>
            <w:tcBorders>
              <w:top w:val="nil"/>
              <w:left w:val="nil"/>
              <w:bottom w:val="nil"/>
              <w:right w:val="nil"/>
            </w:tcBorders>
            <w:noWrap/>
          </w:tcPr>
          <w:p w14:paraId="71FDF41F" w14:textId="3B5CA14F" w:rsidR="008E722B" w:rsidRPr="00135A1D" w:rsidRDefault="003447AD" w:rsidP="008E722B">
            <w:pPr>
              <w:spacing w:after="0" w:line="240" w:lineRule="auto"/>
              <w:jc w:val="right"/>
            </w:pPr>
            <w:r>
              <w:t>0,15</w:t>
            </w:r>
          </w:p>
        </w:tc>
        <w:tc>
          <w:tcPr>
            <w:tcW w:w="531" w:type="pct"/>
            <w:tcBorders>
              <w:top w:val="nil"/>
              <w:left w:val="nil"/>
              <w:bottom w:val="nil"/>
              <w:right w:val="nil"/>
            </w:tcBorders>
            <w:noWrap/>
          </w:tcPr>
          <w:p w14:paraId="368B3E60" w14:textId="18D1BBFE" w:rsidR="008E722B" w:rsidRPr="00135A1D" w:rsidRDefault="008E722B" w:rsidP="008E722B">
            <w:pPr>
              <w:spacing w:after="0" w:line="240" w:lineRule="auto"/>
            </w:pPr>
            <w:r w:rsidRPr="000F3B91">
              <w:t>0,23</w:t>
            </w:r>
          </w:p>
        </w:tc>
      </w:tr>
      <w:tr w:rsidR="008E722B" w:rsidRPr="00FD478F" w14:paraId="04FFDBDC" w14:textId="77777777" w:rsidTr="008E722B">
        <w:trPr>
          <w:trHeight w:val="306"/>
        </w:trPr>
        <w:tc>
          <w:tcPr>
            <w:tcW w:w="749" w:type="pct"/>
            <w:tcBorders>
              <w:top w:val="nil"/>
              <w:left w:val="nil"/>
              <w:bottom w:val="nil"/>
              <w:right w:val="nil"/>
            </w:tcBorders>
            <w:noWrap/>
          </w:tcPr>
          <w:p w14:paraId="152C2E5A" w14:textId="00272202" w:rsidR="008E722B" w:rsidRPr="00FD478F" w:rsidRDefault="008E722B" w:rsidP="008E722B">
            <w:pPr>
              <w:spacing w:after="0" w:line="240" w:lineRule="auto"/>
              <w:rPr>
                <w:rFonts w:eastAsia="Times New Roman"/>
                <w:color w:val="000000"/>
                <w:sz w:val="22"/>
                <w:lang w:val="nl-BE" w:eastAsia="en-GB"/>
              </w:rPr>
            </w:pPr>
            <w:r w:rsidRPr="00834029">
              <w:t>Desselgem</w:t>
            </w:r>
          </w:p>
        </w:tc>
        <w:tc>
          <w:tcPr>
            <w:tcW w:w="1483" w:type="pct"/>
            <w:tcBorders>
              <w:top w:val="nil"/>
              <w:left w:val="nil"/>
              <w:bottom w:val="nil"/>
              <w:right w:val="nil"/>
            </w:tcBorders>
            <w:noWrap/>
          </w:tcPr>
          <w:p w14:paraId="5AFAE2DF" w14:textId="78505328" w:rsidR="008E722B" w:rsidRPr="00FD478F" w:rsidRDefault="008E722B" w:rsidP="008E722B">
            <w:pPr>
              <w:spacing w:after="0" w:line="240" w:lineRule="auto"/>
              <w:rPr>
                <w:rFonts w:eastAsia="Times New Roman"/>
                <w:color w:val="000000"/>
                <w:sz w:val="22"/>
                <w:lang w:val="nl-BE" w:eastAsia="en-GB"/>
              </w:rPr>
            </w:pPr>
            <w:r w:rsidRPr="00834029">
              <w:t>Sagox</w:t>
            </w:r>
          </w:p>
        </w:tc>
        <w:tc>
          <w:tcPr>
            <w:tcW w:w="664" w:type="pct"/>
            <w:tcBorders>
              <w:top w:val="nil"/>
              <w:left w:val="nil"/>
              <w:bottom w:val="nil"/>
              <w:right w:val="nil"/>
            </w:tcBorders>
            <w:noWrap/>
          </w:tcPr>
          <w:p w14:paraId="65DE7D58" w14:textId="5EDA727B" w:rsidR="008E722B" w:rsidRPr="00FD478F" w:rsidRDefault="008E722B" w:rsidP="008E722B">
            <w:pPr>
              <w:spacing w:after="0" w:line="240" w:lineRule="auto"/>
              <w:jc w:val="right"/>
              <w:rPr>
                <w:rFonts w:eastAsia="Times New Roman"/>
                <w:color w:val="000000"/>
                <w:sz w:val="22"/>
                <w:lang w:val="nl-BE" w:eastAsia="en-GB"/>
              </w:rPr>
            </w:pPr>
            <w:r w:rsidRPr="00834029">
              <w:t>0,297</w:t>
            </w:r>
          </w:p>
        </w:tc>
        <w:tc>
          <w:tcPr>
            <w:tcW w:w="769" w:type="pct"/>
            <w:tcBorders>
              <w:top w:val="nil"/>
              <w:left w:val="nil"/>
              <w:bottom w:val="single" w:sz="4" w:space="0" w:color="auto"/>
              <w:right w:val="nil"/>
            </w:tcBorders>
            <w:noWrap/>
          </w:tcPr>
          <w:p w14:paraId="237B8E3C" w14:textId="7D66B3CC" w:rsidR="008E722B" w:rsidRPr="00FD478F" w:rsidRDefault="008E722B" w:rsidP="008E722B">
            <w:pPr>
              <w:spacing w:after="0" w:line="240" w:lineRule="auto"/>
              <w:rPr>
                <w:rFonts w:eastAsia="Times New Roman"/>
                <w:color w:val="000000"/>
                <w:sz w:val="22"/>
                <w:lang w:val="nl-BE" w:eastAsia="en-GB"/>
              </w:rPr>
            </w:pPr>
            <w:r w:rsidRPr="00834029">
              <w:t>kgCO2/Nm³</w:t>
            </w:r>
          </w:p>
        </w:tc>
        <w:tc>
          <w:tcPr>
            <w:tcW w:w="804" w:type="pct"/>
            <w:tcBorders>
              <w:top w:val="nil"/>
              <w:left w:val="nil"/>
              <w:bottom w:val="single" w:sz="4" w:space="0" w:color="auto"/>
              <w:right w:val="nil"/>
            </w:tcBorders>
            <w:noWrap/>
          </w:tcPr>
          <w:p w14:paraId="560C5189" w14:textId="2D4011C8" w:rsidR="008E722B" w:rsidRPr="00FD478F" w:rsidRDefault="003447AD" w:rsidP="008E722B">
            <w:pPr>
              <w:spacing w:after="0" w:line="240" w:lineRule="auto"/>
              <w:jc w:val="right"/>
              <w:rPr>
                <w:rFonts w:eastAsia="Times New Roman"/>
                <w:color w:val="000000"/>
                <w:sz w:val="22"/>
                <w:lang w:val="nl-BE" w:eastAsia="en-GB"/>
              </w:rPr>
            </w:pPr>
            <w:r>
              <w:rPr>
                <w:rFonts w:eastAsia="Times New Roman"/>
                <w:color w:val="000000"/>
                <w:sz w:val="22"/>
                <w:lang w:val="nl-BE" w:eastAsia="en-GB"/>
              </w:rPr>
              <w:t>25,25</w:t>
            </w:r>
          </w:p>
        </w:tc>
        <w:tc>
          <w:tcPr>
            <w:tcW w:w="531" w:type="pct"/>
            <w:tcBorders>
              <w:top w:val="nil"/>
              <w:left w:val="nil"/>
              <w:bottom w:val="single" w:sz="4" w:space="0" w:color="auto"/>
              <w:right w:val="nil"/>
            </w:tcBorders>
            <w:noWrap/>
          </w:tcPr>
          <w:p w14:paraId="31A0E863" w14:textId="4125C542" w:rsidR="008E722B" w:rsidRPr="00FD478F" w:rsidRDefault="008E722B" w:rsidP="008E722B">
            <w:pPr>
              <w:spacing w:after="0" w:line="240" w:lineRule="auto"/>
              <w:rPr>
                <w:rFonts w:eastAsia="Times New Roman"/>
                <w:color w:val="000000"/>
                <w:sz w:val="22"/>
                <w:lang w:val="nl-BE" w:eastAsia="en-GB"/>
              </w:rPr>
            </w:pPr>
            <w:r w:rsidRPr="000F3B91">
              <w:t>52,57</w:t>
            </w:r>
          </w:p>
        </w:tc>
      </w:tr>
      <w:tr w:rsidR="000D372F" w:rsidRPr="00FD478F" w14:paraId="4C953B67" w14:textId="77777777" w:rsidTr="008E722B">
        <w:trPr>
          <w:trHeight w:val="306"/>
        </w:trPr>
        <w:tc>
          <w:tcPr>
            <w:tcW w:w="749" w:type="pct"/>
            <w:tcBorders>
              <w:top w:val="nil"/>
              <w:left w:val="nil"/>
              <w:bottom w:val="nil"/>
              <w:right w:val="nil"/>
            </w:tcBorders>
            <w:noWrap/>
            <w:vAlign w:val="bottom"/>
            <w:hideMark/>
          </w:tcPr>
          <w:p w14:paraId="66A23BBF" w14:textId="77777777" w:rsidR="000D372F" w:rsidRPr="00FD478F" w:rsidRDefault="000D372F" w:rsidP="000D372F">
            <w:pPr>
              <w:spacing w:after="0" w:line="240" w:lineRule="auto"/>
              <w:rPr>
                <w:rFonts w:eastAsia="Times New Roman"/>
                <w:color w:val="000000"/>
                <w:sz w:val="22"/>
                <w:lang w:val="nl-BE" w:eastAsia="en-GB"/>
              </w:rPr>
            </w:pPr>
          </w:p>
        </w:tc>
        <w:tc>
          <w:tcPr>
            <w:tcW w:w="1483" w:type="pct"/>
            <w:tcBorders>
              <w:top w:val="nil"/>
              <w:left w:val="nil"/>
              <w:bottom w:val="nil"/>
              <w:right w:val="nil"/>
            </w:tcBorders>
            <w:noWrap/>
            <w:vAlign w:val="bottom"/>
            <w:hideMark/>
          </w:tcPr>
          <w:p w14:paraId="78DAEA65" w14:textId="77777777" w:rsidR="000D372F" w:rsidRPr="00FD478F" w:rsidRDefault="000D372F" w:rsidP="000D372F">
            <w:pPr>
              <w:spacing w:after="0" w:line="240" w:lineRule="auto"/>
              <w:rPr>
                <w:rFonts w:eastAsia="Times New Roman"/>
                <w:sz w:val="22"/>
                <w:lang w:val="nl-BE" w:eastAsia="en-GB"/>
              </w:rPr>
            </w:pPr>
          </w:p>
        </w:tc>
        <w:tc>
          <w:tcPr>
            <w:tcW w:w="664" w:type="pct"/>
            <w:tcBorders>
              <w:top w:val="nil"/>
              <w:left w:val="nil"/>
              <w:bottom w:val="nil"/>
              <w:right w:val="nil"/>
            </w:tcBorders>
            <w:noWrap/>
            <w:vAlign w:val="bottom"/>
            <w:hideMark/>
          </w:tcPr>
          <w:p w14:paraId="015F26FF" w14:textId="77777777" w:rsidR="000D372F" w:rsidRPr="00FD478F" w:rsidRDefault="000D372F" w:rsidP="000D372F">
            <w:pPr>
              <w:spacing w:after="0" w:line="240" w:lineRule="auto"/>
              <w:rPr>
                <w:rFonts w:eastAsia="Times New Roman"/>
                <w:sz w:val="22"/>
                <w:lang w:val="nl-BE" w:eastAsia="en-GB"/>
              </w:rPr>
            </w:pPr>
          </w:p>
        </w:tc>
        <w:tc>
          <w:tcPr>
            <w:tcW w:w="769" w:type="pct"/>
            <w:tcBorders>
              <w:top w:val="single" w:sz="4" w:space="0" w:color="auto"/>
              <w:left w:val="nil"/>
              <w:bottom w:val="nil"/>
              <w:right w:val="nil"/>
            </w:tcBorders>
            <w:noWrap/>
            <w:vAlign w:val="bottom"/>
            <w:hideMark/>
          </w:tcPr>
          <w:p w14:paraId="3A67B351" w14:textId="77777777" w:rsidR="000D372F" w:rsidRPr="00FD478F" w:rsidRDefault="000D372F" w:rsidP="000D372F">
            <w:pPr>
              <w:spacing w:after="0" w:line="240" w:lineRule="auto"/>
              <w:rPr>
                <w:rFonts w:eastAsia="Times New Roman"/>
                <w:b/>
                <w:sz w:val="22"/>
                <w:lang w:val="nl-BE" w:eastAsia="en-GB"/>
              </w:rPr>
            </w:pPr>
            <w:r w:rsidRPr="00FD478F">
              <w:rPr>
                <w:rFonts w:eastAsia="Times New Roman"/>
                <w:b/>
                <w:sz w:val="22"/>
                <w:lang w:val="nl-BE" w:eastAsia="en-GB"/>
              </w:rPr>
              <w:t>TOTAAL</w:t>
            </w:r>
          </w:p>
        </w:tc>
        <w:tc>
          <w:tcPr>
            <w:tcW w:w="804" w:type="pct"/>
            <w:tcBorders>
              <w:top w:val="single" w:sz="4" w:space="0" w:color="auto"/>
              <w:left w:val="nil"/>
              <w:bottom w:val="nil"/>
              <w:right w:val="nil"/>
            </w:tcBorders>
            <w:noWrap/>
          </w:tcPr>
          <w:p w14:paraId="37570A7C" w14:textId="6B68356B" w:rsidR="000D372F" w:rsidRPr="00FD478F" w:rsidRDefault="003447AD" w:rsidP="000D372F">
            <w:pPr>
              <w:spacing w:after="0" w:line="240" w:lineRule="auto"/>
              <w:jc w:val="right"/>
              <w:rPr>
                <w:rFonts w:eastAsia="Times New Roman"/>
                <w:b/>
                <w:bCs/>
                <w:color w:val="000000"/>
                <w:sz w:val="22"/>
                <w:lang w:val="nl-BE" w:eastAsia="en-GB"/>
              </w:rPr>
            </w:pPr>
            <w:r>
              <w:rPr>
                <w:rFonts w:eastAsia="Times New Roman"/>
                <w:b/>
                <w:bCs/>
                <w:color w:val="000000"/>
                <w:sz w:val="22"/>
                <w:lang w:val="nl-BE" w:eastAsia="en-GB"/>
              </w:rPr>
              <w:t>3.558,70</w:t>
            </w:r>
          </w:p>
        </w:tc>
        <w:tc>
          <w:tcPr>
            <w:tcW w:w="531" w:type="pct"/>
            <w:tcBorders>
              <w:top w:val="single" w:sz="4" w:space="0" w:color="auto"/>
              <w:left w:val="nil"/>
              <w:bottom w:val="nil"/>
              <w:right w:val="nil"/>
            </w:tcBorders>
            <w:noWrap/>
            <w:vAlign w:val="center"/>
            <w:hideMark/>
          </w:tcPr>
          <w:p w14:paraId="213A171B" w14:textId="77777777" w:rsidR="000D372F" w:rsidRPr="00FD478F" w:rsidRDefault="000D372F" w:rsidP="000D372F">
            <w:pPr>
              <w:spacing w:after="0" w:line="240" w:lineRule="auto"/>
              <w:rPr>
                <w:rFonts w:eastAsia="Times New Roman"/>
                <w:b/>
                <w:bCs/>
                <w:color w:val="000000"/>
                <w:sz w:val="22"/>
                <w:lang w:val="nl-BE" w:eastAsia="en-GB"/>
              </w:rPr>
            </w:pPr>
            <w:r w:rsidRPr="00FD478F">
              <w:rPr>
                <w:rFonts w:eastAsia="Times New Roman"/>
                <w:b/>
                <w:bCs/>
                <w:color w:val="000000"/>
                <w:sz w:val="22"/>
                <w:lang w:val="nl-BE" w:eastAsia="en-GB"/>
              </w:rPr>
              <w:t>ton</w:t>
            </w:r>
          </w:p>
        </w:tc>
      </w:tr>
    </w:tbl>
    <w:p w14:paraId="2DE990E7" w14:textId="77777777" w:rsidR="00FC2BDC" w:rsidRPr="00FC2BDC" w:rsidRDefault="00FC2BDC" w:rsidP="00FC2BDC">
      <w:pPr>
        <w:rPr>
          <w:lang w:val="nl-NL"/>
        </w:rPr>
      </w:pPr>
    </w:p>
    <w:p w14:paraId="7468C1D6" w14:textId="77777777" w:rsidR="00132964" w:rsidRPr="00132964" w:rsidRDefault="00132964" w:rsidP="00132964">
      <w:pPr>
        <w:pStyle w:val="Bijschrift"/>
      </w:pPr>
      <w:r>
        <w:t>Tabel 2</w:t>
      </w:r>
      <w:r w:rsidRPr="00132964">
        <w:t>:</w:t>
      </w:r>
      <w:r>
        <w:t xml:space="preserve"> CO</w:t>
      </w:r>
      <w:r>
        <w:rPr>
          <w:vertAlign w:val="subscript"/>
        </w:rPr>
        <w:t>2</w:t>
      </w:r>
      <w:r>
        <w:t>-emissies</w:t>
      </w:r>
    </w:p>
    <w:p w14:paraId="30A4D251" w14:textId="77777777" w:rsidR="00FC2BDC" w:rsidRPr="00FC2BDC" w:rsidRDefault="00FC2BDC" w:rsidP="00FC2BDC">
      <w:pPr>
        <w:rPr>
          <w:lang w:val="nl-NL"/>
        </w:rPr>
      </w:pPr>
    </w:p>
    <w:p w14:paraId="36EF7017" w14:textId="00BA7EFC" w:rsidR="00FC2BDC" w:rsidRDefault="00FC2BDC" w:rsidP="00132964">
      <w:pPr>
        <w:pStyle w:val="Kop1"/>
      </w:pPr>
      <w:r w:rsidRPr="00FC2BDC">
        <w:t>CO</w:t>
      </w:r>
      <w:r w:rsidRPr="00132964">
        <w:rPr>
          <w:vertAlign w:val="subscript"/>
        </w:rPr>
        <w:t>2</w:t>
      </w:r>
      <w:r w:rsidRPr="00FC2BDC">
        <w:t>-emissies in grafiekvorm</w:t>
      </w:r>
    </w:p>
    <w:p w14:paraId="34EDB66C" w14:textId="6D474B3C" w:rsidR="000D372F" w:rsidRDefault="008E722B" w:rsidP="000D372F">
      <w:pPr>
        <w:keepNext/>
      </w:pPr>
      <w:r>
        <w:rPr>
          <w:noProof/>
        </w:rPr>
        <w:drawing>
          <wp:inline distT="0" distB="0" distL="0" distR="0" wp14:anchorId="631E391A" wp14:editId="19818179">
            <wp:extent cx="4724400" cy="2743200"/>
            <wp:effectExtent l="0" t="0" r="0" b="0"/>
            <wp:docPr id="1" name="Grafiek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AC0590" w14:textId="34AFB153" w:rsidR="00132964" w:rsidRDefault="000D372F" w:rsidP="000D372F">
      <w:pPr>
        <w:pStyle w:val="Bijschrift"/>
        <w:rPr>
          <w:lang w:val="nl-BE"/>
        </w:rPr>
      </w:pPr>
      <w:r>
        <w:t xml:space="preserve">Figuur </w:t>
      </w:r>
      <w:r>
        <w:fldChar w:fldCharType="begin"/>
      </w:r>
      <w:r>
        <w:instrText xml:space="preserve"> SEQ Figuur \* ARABIC </w:instrText>
      </w:r>
      <w:r>
        <w:fldChar w:fldCharType="separate"/>
      </w:r>
      <w:r>
        <w:rPr>
          <w:noProof/>
        </w:rPr>
        <w:t>1</w:t>
      </w:r>
      <w:r>
        <w:fldChar w:fldCharType="end"/>
      </w:r>
      <w:r>
        <w:t>. Uitstoot per scope</w:t>
      </w:r>
    </w:p>
    <w:p w14:paraId="1F327293" w14:textId="412F7DA9" w:rsidR="000D372F" w:rsidRDefault="000D372F" w:rsidP="00132964">
      <w:pPr>
        <w:rPr>
          <w:lang w:val="nl-BE"/>
        </w:rPr>
      </w:pPr>
    </w:p>
    <w:p w14:paraId="6F70C0B3" w14:textId="5F8B4703" w:rsidR="000D372F" w:rsidRDefault="003447AD" w:rsidP="000D372F">
      <w:pPr>
        <w:keepNext/>
      </w:pPr>
      <w:r>
        <w:rPr>
          <w:noProof/>
        </w:rPr>
        <w:drawing>
          <wp:inline distT="0" distB="0" distL="0" distR="0" wp14:anchorId="7D302497" wp14:editId="3AF8A147">
            <wp:extent cx="4572000" cy="2743200"/>
            <wp:effectExtent l="0" t="0" r="0" b="0"/>
            <wp:docPr id="85689770" name="Grafiek 1">
              <a:extLst xmlns:a="http://schemas.openxmlformats.org/drawingml/2006/main">
                <a:ext uri="{FF2B5EF4-FFF2-40B4-BE49-F238E27FC236}">
                  <a16:creationId xmlns:a16="http://schemas.microsoft.com/office/drawing/2014/main" id="{3330875E-013F-4D00-8A48-C76694612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F48AB2" w14:textId="3C77E508" w:rsidR="000D372F" w:rsidRPr="00132964" w:rsidRDefault="000D372F" w:rsidP="000D372F">
      <w:pPr>
        <w:pStyle w:val="Bijschrift"/>
        <w:rPr>
          <w:lang w:val="nl-BE"/>
        </w:rPr>
      </w:pPr>
      <w:r>
        <w:t xml:space="preserve">Figuur </w:t>
      </w:r>
      <w:r>
        <w:fldChar w:fldCharType="begin"/>
      </w:r>
      <w:r>
        <w:instrText xml:space="preserve"> SEQ Figuur \* ARABIC </w:instrText>
      </w:r>
      <w:r>
        <w:fldChar w:fldCharType="separate"/>
      </w:r>
      <w:r>
        <w:rPr>
          <w:noProof/>
        </w:rPr>
        <w:t>2</w:t>
      </w:r>
      <w:r>
        <w:fldChar w:fldCharType="end"/>
      </w:r>
      <w:r>
        <w:t>. Uitstoot per locatie</w:t>
      </w:r>
    </w:p>
    <w:p w14:paraId="545E2BAB" w14:textId="77777777" w:rsidR="00FC2BDC" w:rsidRPr="00FC2BDC" w:rsidRDefault="00FC2BDC" w:rsidP="00FC2BDC">
      <w:pPr>
        <w:rPr>
          <w:lang w:val="nl-NL"/>
        </w:rPr>
      </w:pPr>
      <w:r w:rsidRPr="00FC2BDC">
        <w:rPr>
          <w:lang w:val="nl-NL"/>
        </w:rPr>
        <w:t xml:space="preserve"> </w:t>
      </w:r>
    </w:p>
    <w:p w14:paraId="3BBE2E77" w14:textId="77777777" w:rsidR="00FC2BDC" w:rsidRPr="00FC2BDC" w:rsidRDefault="00FC2BDC" w:rsidP="00FC2BDC">
      <w:pPr>
        <w:rPr>
          <w:lang w:val="nl-NL"/>
        </w:rPr>
      </w:pPr>
      <w:r w:rsidRPr="00FC2BDC">
        <w:rPr>
          <w:lang w:val="nl-NL"/>
        </w:rPr>
        <w:t xml:space="preserve"> </w:t>
      </w:r>
    </w:p>
    <w:p w14:paraId="0A0961ED" w14:textId="77777777" w:rsidR="00FC2BDC" w:rsidRPr="00FC2BDC" w:rsidRDefault="00FC2BDC" w:rsidP="00FC2BDC">
      <w:pPr>
        <w:rPr>
          <w:lang w:val="nl-NL"/>
        </w:rPr>
      </w:pPr>
    </w:p>
    <w:p w14:paraId="24FE7AA5" w14:textId="77777777" w:rsidR="001E3AEC" w:rsidRPr="001E3AEC" w:rsidRDefault="001E3AEC" w:rsidP="001E3AEC">
      <w:pPr>
        <w:rPr>
          <w:lang w:val="nl-NL"/>
        </w:rPr>
      </w:pPr>
    </w:p>
    <w:sectPr w:rsidR="001E3AEC" w:rsidRPr="001E3AEC" w:rsidSect="00F917AF">
      <w:headerReference w:type="default" r:id="rId11"/>
      <w:footerReference w:type="default" r:id="rId12"/>
      <w:headerReference w:type="first" r:id="rId13"/>
      <w:pgSz w:w="11907" w:h="16840" w:code="9"/>
      <w:pgMar w:top="1418" w:right="1134" w:bottom="1134" w:left="1134"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97B3D" w14:textId="77777777" w:rsidR="000D78BF" w:rsidRDefault="000D78BF" w:rsidP="0004273B">
      <w:pPr>
        <w:spacing w:after="0" w:line="240" w:lineRule="auto"/>
      </w:pPr>
      <w:r>
        <w:separator/>
      </w:r>
    </w:p>
  </w:endnote>
  <w:endnote w:type="continuationSeparator" w:id="0">
    <w:p w14:paraId="63FB6F87" w14:textId="77777777" w:rsidR="000D78BF" w:rsidRDefault="000D78BF" w:rsidP="00042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A1AC" w14:textId="173E3877" w:rsidR="00C0103A" w:rsidRPr="00F917AF" w:rsidRDefault="00C0103A" w:rsidP="00F917AF">
    <w:pPr>
      <w:pStyle w:val="Voettekst"/>
      <w:jc w:val="center"/>
      <w:rPr>
        <w:sz w:val="16"/>
      </w:rPr>
    </w:pPr>
    <w:r>
      <w:rPr>
        <w:sz w:val="16"/>
      </w:rPr>
      <w:t xml:space="preserve">Pagina </w:t>
    </w:r>
    <w:r w:rsidRPr="00F917AF">
      <w:rPr>
        <w:sz w:val="16"/>
      </w:rPr>
      <w:fldChar w:fldCharType="begin"/>
    </w:r>
    <w:r w:rsidRPr="00F917AF">
      <w:rPr>
        <w:sz w:val="16"/>
      </w:rPr>
      <w:instrText>PAGE   \* MERGEFORMAT</w:instrText>
    </w:r>
    <w:r w:rsidRPr="00F917AF">
      <w:rPr>
        <w:sz w:val="16"/>
      </w:rPr>
      <w:fldChar w:fldCharType="separate"/>
    </w:r>
    <w:r w:rsidR="00E161E2" w:rsidRPr="00E161E2">
      <w:rPr>
        <w:noProof/>
        <w:sz w:val="16"/>
        <w:lang w:val="nl-NL"/>
      </w:rPr>
      <w:t>9</w:t>
    </w:r>
    <w:r w:rsidRPr="00F917AF">
      <w:rPr>
        <w:sz w:val="16"/>
      </w:rPr>
      <w:fldChar w:fldCharType="end"/>
    </w:r>
    <w:r>
      <w:rPr>
        <w:sz w:val="16"/>
      </w:rPr>
      <w:t xml:space="preserve"> van </w:t>
    </w:r>
    <w:r>
      <w:rPr>
        <w:sz w:val="16"/>
      </w:rPr>
      <w:fldChar w:fldCharType="begin"/>
    </w:r>
    <w:r>
      <w:rPr>
        <w:sz w:val="16"/>
      </w:rPr>
      <w:instrText xml:space="preserve"> NUMPAGES   \* MERGEFORMAT </w:instrText>
    </w:r>
    <w:r>
      <w:rPr>
        <w:sz w:val="16"/>
      </w:rPr>
      <w:fldChar w:fldCharType="separate"/>
    </w:r>
    <w:r w:rsidR="00E161E2">
      <w:rPr>
        <w:noProof/>
        <w:sz w:val="16"/>
      </w:rPr>
      <w:t>9</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08A8E" w14:textId="77777777" w:rsidR="000D78BF" w:rsidRDefault="000D78BF" w:rsidP="0004273B">
      <w:pPr>
        <w:spacing w:after="0" w:line="240" w:lineRule="auto"/>
      </w:pPr>
      <w:r>
        <w:separator/>
      </w:r>
    </w:p>
  </w:footnote>
  <w:footnote w:type="continuationSeparator" w:id="0">
    <w:p w14:paraId="6AD68FE9" w14:textId="77777777" w:rsidR="000D78BF" w:rsidRDefault="000D78BF" w:rsidP="00042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52D0" w14:textId="77777777" w:rsidR="00C0103A" w:rsidRDefault="00C0103A">
    <w:pPr>
      <w:pStyle w:val="Koptekst"/>
    </w:pPr>
    <w:r>
      <w:rPr>
        <w:noProof/>
        <w:lang w:val="en-GB" w:eastAsia="en-GB"/>
      </w:rPr>
      <w:drawing>
        <wp:anchor distT="0" distB="0" distL="114300" distR="114300" simplePos="0" relativeHeight="251658240" behindDoc="1" locked="0" layoutInCell="1" allowOverlap="1" wp14:anchorId="7F2172EB" wp14:editId="4142A6E5">
          <wp:simplePos x="0" y="0"/>
          <wp:positionH relativeFrom="page">
            <wp:posOffset>0</wp:posOffset>
          </wp:positionH>
          <wp:positionV relativeFrom="paragraph">
            <wp:posOffset>-180340</wp:posOffset>
          </wp:positionV>
          <wp:extent cx="7556400" cy="10688400"/>
          <wp:effectExtent l="0" t="0" r="698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V Template PNG Devagro met activiteiten.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ADB52" w14:textId="77777777" w:rsidR="00C0103A" w:rsidRDefault="00C0103A">
    <w:pPr>
      <w:pStyle w:val="Koptekst"/>
    </w:pPr>
    <w:r>
      <w:rPr>
        <w:noProof/>
        <w:lang w:val="en-GB" w:eastAsia="en-GB"/>
      </w:rPr>
      <w:drawing>
        <wp:anchor distT="0" distB="0" distL="114300" distR="114300" simplePos="0" relativeHeight="251659264" behindDoc="1" locked="0" layoutInCell="1" allowOverlap="1" wp14:anchorId="35096D0B" wp14:editId="45A90E45">
          <wp:simplePos x="0" y="0"/>
          <wp:positionH relativeFrom="column">
            <wp:posOffset>-701040</wp:posOffset>
          </wp:positionH>
          <wp:positionV relativeFrom="paragraph">
            <wp:posOffset>-180340</wp:posOffset>
          </wp:positionV>
          <wp:extent cx="7556400" cy="10688400"/>
          <wp:effectExtent l="0" t="0" r="698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V Template PNG Devagro met activiteiten.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23.75pt" o:bullet="t">
        <v:imagedata r:id="rId1" o:title="DEVAGRO_BEELDMERK_RGB"/>
      </v:shape>
    </w:pict>
  </w:numPicBullet>
  <w:abstractNum w:abstractNumId="0" w15:restartNumberingAfterBreak="0">
    <w:nsid w:val="041832D3"/>
    <w:multiLevelType w:val="hybridMultilevel"/>
    <w:tmpl w:val="11C04F1C"/>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45539"/>
    <w:multiLevelType w:val="hybridMultilevel"/>
    <w:tmpl w:val="77BCDE5E"/>
    <w:lvl w:ilvl="0" w:tplc="E304BAD8">
      <w:start w:val="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21598"/>
    <w:multiLevelType w:val="hybridMultilevel"/>
    <w:tmpl w:val="284898FA"/>
    <w:lvl w:ilvl="0" w:tplc="BC92E438">
      <w:start w:val="1"/>
      <w:numFmt w:val="bullet"/>
      <w:lvlText w:val=""/>
      <w:lvlPicBulletId w:val="0"/>
      <w:lvlJc w:val="left"/>
      <w:pPr>
        <w:ind w:left="108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4700E"/>
    <w:multiLevelType w:val="hybridMultilevel"/>
    <w:tmpl w:val="A6661298"/>
    <w:lvl w:ilvl="0" w:tplc="CEF671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920AD0"/>
    <w:multiLevelType w:val="hybridMultilevel"/>
    <w:tmpl w:val="A1D86B24"/>
    <w:lvl w:ilvl="0" w:tplc="60225628">
      <w:start w:val="1"/>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A264C27"/>
    <w:multiLevelType w:val="hybridMultilevel"/>
    <w:tmpl w:val="769A4BD4"/>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B7B2C"/>
    <w:multiLevelType w:val="multilevel"/>
    <w:tmpl w:val="5608FCA6"/>
    <w:lvl w:ilvl="0">
      <w:start w:val="1"/>
      <w:numFmt w:val="decimal"/>
      <w:pStyle w:val="Kop1"/>
      <w:lvlText w:val="%1."/>
      <w:lvlJc w:val="left"/>
      <w:pPr>
        <w:ind w:left="-2118" w:hanging="360"/>
      </w:pPr>
      <w:rPr>
        <w:rFonts w:ascii="Arial" w:hAnsi="Arial" w:cs="Arial" w:hint="default"/>
      </w:rPr>
    </w:lvl>
    <w:lvl w:ilvl="1">
      <w:start w:val="1"/>
      <w:numFmt w:val="decimal"/>
      <w:pStyle w:val="Kop2"/>
      <w:isLgl/>
      <w:lvlText w:val="%1.%2."/>
      <w:lvlJc w:val="left"/>
      <w:pPr>
        <w:ind w:left="-1758" w:hanging="720"/>
      </w:pPr>
      <w:rPr>
        <w:rFonts w:hint="default"/>
      </w:rPr>
    </w:lvl>
    <w:lvl w:ilvl="2">
      <w:start w:val="1"/>
      <w:numFmt w:val="decimal"/>
      <w:pStyle w:val="Kop3"/>
      <w:isLgl/>
      <w:lvlText w:val="%1.%2.%3."/>
      <w:lvlJc w:val="left"/>
      <w:pPr>
        <w:ind w:left="-1758" w:hanging="720"/>
      </w:pPr>
      <w:rPr>
        <w:rFonts w:hint="default"/>
      </w:rPr>
    </w:lvl>
    <w:lvl w:ilvl="3">
      <w:start w:val="1"/>
      <w:numFmt w:val="decimal"/>
      <w:isLgl/>
      <w:lvlText w:val="%1.%2.%3.%4."/>
      <w:lvlJc w:val="left"/>
      <w:pPr>
        <w:ind w:left="-1398" w:hanging="1080"/>
      </w:pPr>
      <w:rPr>
        <w:rFonts w:hint="default"/>
      </w:rPr>
    </w:lvl>
    <w:lvl w:ilvl="4">
      <w:start w:val="1"/>
      <w:numFmt w:val="decimal"/>
      <w:isLgl/>
      <w:lvlText w:val="%1.%2.%3.%4.%5."/>
      <w:lvlJc w:val="left"/>
      <w:pPr>
        <w:ind w:left="-1398" w:hanging="1080"/>
      </w:pPr>
      <w:rPr>
        <w:rFonts w:hint="default"/>
      </w:rPr>
    </w:lvl>
    <w:lvl w:ilvl="5">
      <w:start w:val="1"/>
      <w:numFmt w:val="decimal"/>
      <w:isLgl/>
      <w:lvlText w:val="%1.%2.%3.%4.%5.%6."/>
      <w:lvlJc w:val="left"/>
      <w:pPr>
        <w:ind w:left="-1038" w:hanging="1440"/>
      </w:pPr>
      <w:rPr>
        <w:rFonts w:hint="default"/>
      </w:rPr>
    </w:lvl>
    <w:lvl w:ilvl="6">
      <w:start w:val="1"/>
      <w:numFmt w:val="decimal"/>
      <w:isLgl/>
      <w:lvlText w:val="%1.%2.%3.%4.%5.%6.%7."/>
      <w:lvlJc w:val="left"/>
      <w:pPr>
        <w:ind w:left="-1038" w:hanging="1440"/>
      </w:pPr>
      <w:rPr>
        <w:rFonts w:hint="default"/>
      </w:rPr>
    </w:lvl>
    <w:lvl w:ilvl="7">
      <w:start w:val="1"/>
      <w:numFmt w:val="decimal"/>
      <w:isLgl/>
      <w:lvlText w:val="%1.%2.%3.%4.%5.%6.%7.%8."/>
      <w:lvlJc w:val="left"/>
      <w:pPr>
        <w:ind w:left="-678" w:hanging="1800"/>
      </w:pPr>
      <w:rPr>
        <w:rFonts w:hint="default"/>
      </w:rPr>
    </w:lvl>
    <w:lvl w:ilvl="8">
      <w:start w:val="1"/>
      <w:numFmt w:val="decimal"/>
      <w:isLgl/>
      <w:lvlText w:val="%1.%2.%3.%4.%5.%6.%7.%8.%9."/>
      <w:lvlJc w:val="left"/>
      <w:pPr>
        <w:ind w:left="-318" w:hanging="2160"/>
      </w:pPr>
      <w:rPr>
        <w:rFonts w:hint="default"/>
      </w:rPr>
    </w:lvl>
  </w:abstractNum>
  <w:abstractNum w:abstractNumId="7" w15:restartNumberingAfterBreak="0">
    <w:nsid w:val="23FB1300"/>
    <w:multiLevelType w:val="hybridMultilevel"/>
    <w:tmpl w:val="DA94D84E"/>
    <w:lvl w:ilvl="0" w:tplc="9C56365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25FA4"/>
    <w:multiLevelType w:val="hybridMultilevel"/>
    <w:tmpl w:val="4546F00C"/>
    <w:lvl w:ilvl="0" w:tplc="BC92E43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E50E02"/>
    <w:multiLevelType w:val="hybridMultilevel"/>
    <w:tmpl w:val="19E6E2B6"/>
    <w:lvl w:ilvl="0" w:tplc="BC92E438">
      <w:start w:val="1"/>
      <w:numFmt w:val="bullet"/>
      <w:lvlText w:val=""/>
      <w:lvlPicBulletId w:val="0"/>
      <w:lvlJc w:val="left"/>
      <w:pPr>
        <w:ind w:left="108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C1EC2"/>
    <w:multiLevelType w:val="hybridMultilevel"/>
    <w:tmpl w:val="45506B2E"/>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C17AC"/>
    <w:multiLevelType w:val="hybridMultilevel"/>
    <w:tmpl w:val="15024CA0"/>
    <w:lvl w:ilvl="0" w:tplc="4260B8E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DD66A0"/>
    <w:multiLevelType w:val="hybridMultilevel"/>
    <w:tmpl w:val="693A4A42"/>
    <w:lvl w:ilvl="0" w:tplc="E92AA1D8">
      <w:start w:val="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3201B"/>
    <w:multiLevelType w:val="hybridMultilevel"/>
    <w:tmpl w:val="28D84D7C"/>
    <w:lvl w:ilvl="0" w:tplc="879E52D4">
      <w:start w:val="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B3A65"/>
    <w:multiLevelType w:val="hybridMultilevel"/>
    <w:tmpl w:val="0EA8C2B0"/>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BA51F8"/>
    <w:multiLevelType w:val="hybridMultilevel"/>
    <w:tmpl w:val="9C8AD868"/>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E6EB5"/>
    <w:multiLevelType w:val="hybridMultilevel"/>
    <w:tmpl w:val="08060A12"/>
    <w:lvl w:ilvl="0" w:tplc="AC3AA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4E480E"/>
    <w:multiLevelType w:val="hybridMultilevel"/>
    <w:tmpl w:val="2D349290"/>
    <w:lvl w:ilvl="0" w:tplc="6062EE50">
      <w:start w:val="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50424"/>
    <w:multiLevelType w:val="hybridMultilevel"/>
    <w:tmpl w:val="12EC3354"/>
    <w:lvl w:ilvl="0" w:tplc="BC92E438">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310BEC"/>
    <w:multiLevelType w:val="hybridMultilevel"/>
    <w:tmpl w:val="4334B24E"/>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49087A"/>
    <w:multiLevelType w:val="hybridMultilevel"/>
    <w:tmpl w:val="E3BEA2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221267"/>
    <w:multiLevelType w:val="hybridMultilevel"/>
    <w:tmpl w:val="7F401CDC"/>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1B6A0C"/>
    <w:multiLevelType w:val="hybridMultilevel"/>
    <w:tmpl w:val="96943424"/>
    <w:lvl w:ilvl="0" w:tplc="38D6BB2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B714A2"/>
    <w:multiLevelType w:val="hybridMultilevel"/>
    <w:tmpl w:val="8A4CFE12"/>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BC3C7F"/>
    <w:multiLevelType w:val="hybridMultilevel"/>
    <w:tmpl w:val="40849B94"/>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8183D"/>
    <w:multiLevelType w:val="hybridMultilevel"/>
    <w:tmpl w:val="17103C66"/>
    <w:lvl w:ilvl="0" w:tplc="BC92E43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461EDF"/>
    <w:multiLevelType w:val="hybridMultilevel"/>
    <w:tmpl w:val="0DD6272A"/>
    <w:lvl w:ilvl="0" w:tplc="6062EE50">
      <w:start w:val="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A52EE"/>
    <w:multiLevelType w:val="multilevel"/>
    <w:tmpl w:val="C59A4124"/>
    <w:lvl w:ilvl="0">
      <w:start w:val="1"/>
      <w:numFmt w:val="bullet"/>
      <w:pStyle w:val="Lijst"/>
      <w:lvlText w:val=""/>
      <w:lvlJc w:val="left"/>
      <w:pPr>
        <w:tabs>
          <w:tab w:val="num" w:pos="0"/>
        </w:tabs>
        <w:ind w:left="357" w:hanging="357"/>
      </w:pPr>
      <w:rPr>
        <w:rFonts w:ascii="Wingdings" w:hAnsi="Wingdings" w:hint="default"/>
      </w:rPr>
    </w:lvl>
    <w:lvl w:ilvl="1">
      <w:start w:val="9"/>
      <w:numFmt w:val="bullet"/>
      <w:lvlText w:val="–"/>
      <w:lvlJc w:val="left"/>
      <w:pPr>
        <w:tabs>
          <w:tab w:val="num" w:pos="0"/>
        </w:tabs>
        <w:ind w:left="714" w:hanging="357"/>
      </w:pPr>
      <w:rPr>
        <w:rFonts w:ascii="Calibri" w:hAnsi="Calibri" w:hint="default"/>
      </w:rPr>
    </w:lvl>
    <w:lvl w:ilvl="2">
      <w:start w:val="1"/>
      <w:numFmt w:val="bullet"/>
      <w:lvlText w:val=""/>
      <w:lvlJc w:val="left"/>
      <w:pPr>
        <w:tabs>
          <w:tab w:val="num" w:pos="0"/>
        </w:tabs>
        <w:ind w:left="1809" w:hanging="357"/>
      </w:pPr>
      <w:rPr>
        <w:rFonts w:ascii="Wingdings" w:hAnsi="Wingdings" w:hint="default"/>
      </w:rPr>
    </w:lvl>
    <w:lvl w:ilvl="3">
      <w:start w:val="1"/>
      <w:numFmt w:val="bullet"/>
      <w:lvlText w:val=""/>
      <w:lvlJc w:val="left"/>
      <w:pPr>
        <w:tabs>
          <w:tab w:val="num" w:pos="0"/>
        </w:tabs>
        <w:ind w:left="3600" w:hanging="360"/>
      </w:pPr>
      <w:rPr>
        <w:rFonts w:ascii="Symbol" w:hAnsi="Symbol" w:hint="default"/>
      </w:rPr>
    </w:lvl>
    <w:lvl w:ilvl="4">
      <w:start w:val="1"/>
      <w:numFmt w:val="bullet"/>
      <w:lvlText w:val="o"/>
      <w:lvlJc w:val="left"/>
      <w:pPr>
        <w:tabs>
          <w:tab w:val="num" w:pos="0"/>
        </w:tabs>
        <w:ind w:left="4320" w:hanging="360"/>
      </w:pPr>
      <w:rPr>
        <w:rFonts w:ascii="Courier New" w:hAnsi="Courier New" w:hint="default"/>
      </w:rPr>
    </w:lvl>
    <w:lvl w:ilvl="5">
      <w:start w:val="1"/>
      <w:numFmt w:val="bullet"/>
      <w:lvlText w:val=""/>
      <w:lvlJc w:val="left"/>
      <w:pPr>
        <w:tabs>
          <w:tab w:val="num" w:pos="0"/>
        </w:tabs>
        <w:ind w:left="5040" w:hanging="360"/>
      </w:pPr>
      <w:rPr>
        <w:rFonts w:ascii="Wingdings" w:hAnsi="Wingdings" w:hint="default"/>
      </w:rPr>
    </w:lvl>
    <w:lvl w:ilvl="6">
      <w:start w:val="1"/>
      <w:numFmt w:val="bullet"/>
      <w:lvlText w:val=""/>
      <w:lvlJc w:val="left"/>
      <w:pPr>
        <w:tabs>
          <w:tab w:val="num" w:pos="0"/>
        </w:tabs>
        <w:ind w:left="5760" w:hanging="360"/>
      </w:pPr>
      <w:rPr>
        <w:rFonts w:ascii="Symbol" w:hAnsi="Symbol" w:hint="default"/>
      </w:rPr>
    </w:lvl>
    <w:lvl w:ilvl="7">
      <w:start w:val="1"/>
      <w:numFmt w:val="bullet"/>
      <w:lvlText w:val="o"/>
      <w:lvlJc w:val="left"/>
      <w:pPr>
        <w:tabs>
          <w:tab w:val="num" w:pos="0"/>
        </w:tabs>
        <w:ind w:left="6480" w:hanging="360"/>
      </w:pPr>
      <w:rPr>
        <w:rFonts w:ascii="Courier New" w:hAnsi="Courier New" w:hint="default"/>
      </w:rPr>
    </w:lvl>
    <w:lvl w:ilvl="8">
      <w:start w:val="1"/>
      <w:numFmt w:val="bullet"/>
      <w:lvlText w:val=""/>
      <w:lvlJc w:val="left"/>
      <w:pPr>
        <w:tabs>
          <w:tab w:val="num" w:pos="0"/>
        </w:tabs>
        <w:ind w:left="7200" w:hanging="360"/>
      </w:pPr>
      <w:rPr>
        <w:rFonts w:ascii="Wingdings" w:hAnsi="Wingdings" w:hint="default"/>
      </w:rPr>
    </w:lvl>
  </w:abstractNum>
  <w:abstractNum w:abstractNumId="28" w15:restartNumberingAfterBreak="0">
    <w:nsid w:val="7F2B661B"/>
    <w:multiLevelType w:val="hybridMultilevel"/>
    <w:tmpl w:val="C91A87F4"/>
    <w:lvl w:ilvl="0" w:tplc="BC92E4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997747"/>
    <w:multiLevelType w:val="hybridMultilevel"/>
    <w:tmpl w:val="6E3A269C"/>
    <w:lvl w:ilvl="0" w:tplc="BC92E43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2636256">
    <w:abstractNumId w:val="6"/>
  </w:num>
  <w:num w:numId="2" w16cid:durableId="896018075">
    <w:abstractNumId w:val="7"/>
  </w:num>
  <w:num w:numId="3" w16cid:durableId="1246570485">
    <w:abstractNumId w:val="6"/>
  </w:num>
  <w:num w:numId="4" w16cid:durableId="132672741">
    <w:abstractNumId w:val="20"/>
  </w:num>
  <w:num w:numId="5" w16cid:durableId="1816682193">
    <w:abstractNumId w:val="11"/>
  </w:num>
  <w:num w:numId="6" w16cid:durableId="946887590">
    <w:abstractNumId w:val="4"/>
  </w:num>
  <w:num w:numId="7" w16cid:durableId="86657926">
    <w:abstractNumId w:val="22"/>
  </w:num>
  <w:num w:numId="8" w16cid:durableId="1492328852">
    <w:abstractNumId w:val="27"/>
  </w:num>
  <w:num w:numId="9" w16cid:durableId="842546091">
    <w:abstractNumId w:val="19"/>
  </w:num>
  <w:num w:numId="10" w16cid:durableId="1970278428">
    <w:abstractNumId w:val="23"/>
  </w:num>
  <w:num w:numId="11" w16cid:durableId="1836724849">
    <w:abstractNumId w:val="8"/>
  </w:num>
  <w:num w:numId="12" w16cid:durableId="708144282">
    <w:abstractNumId w:val="25"/>
  </w:num>
  <w:num w:numId="13" w16cid:durableId="1315722190">
    <w:abstractNumId w:val="29"/>
  </w:num>
  <w:num w:numId="14" w16cid:durableId="720136877">
    <w:abstractNumId w:val="21"/>
  </w:num>
  <w:num w:numId="15" w16cid:durableId="249118685">
    <w:abstractNumId w:val="5"/>
  </w:num>
  <w:num w:numId="16" w16cid:durableId="1998611284">
    <w:abstractNumId w:val="24"/>
  </w:num>
  <w:num w:numId="17" w16cid:durableId="2110731864">
    <w:abstractNumId w:val="16"/>
  </w:num>
  <w:num w:numId="18" w16cid:durableId="750322170">
    <w:abstractNumId w:val="15"/>
  </w:num>
  <w:num w:numId="19" w16cid:durableId="704138589">
    <w:abstractNumId w:val="13"/>
  </w:num>
  <w:num w:numId="20" w16cid:durableId="2130931246">
    <w:abstractNumId w:val="9"/>
  </w:num>
  <w:num w:numId="21" w16cid:durableId="1374890131">
    <w:abstractNumId w:val="0"/>
  </w:num>
  <w:num w:numId="22" w16cid:durableId="1943878646">
    <w:abstractNumId w:val="12"/>
  </w:num>
  <w:num w:numId="23" w16cid:durableId="536813330">
    <w:abstractNumId w:val="2"/>
  </w:num>
  <w:num w:numId="24" w16cid:durableId="540632884">
    <w:abstractNumId w:val="28"/>
  </w:num>
  <w:num w:numId="25" w16cid:durableId="117261364">
    <w:abstractNumId w:val="1"/>
  </w:num>
  <w:num w:numId="26" w16cid:durableId="2054693443">
    <w:abstractNumId w:val="10"/>
  </w:num>
  <w:num w:numId="27" w16cid:durableId="1946882491">
    <w:abstractNumId w:val="26"/>
  </w:num>
  <w:num w:numId="28" w16cid:durableId="2136632987">
    <w:abstractNumId w:val="17"/>
  </w:num>
  <w:num w:numId="29" w16cid:durableId="1150094976">
    <w:abstractNumId w:val="3"/>
  </w:num>
  <w:num w:numId="30" w16cid:durableId="414939248">
    <w:abstractNumId w:val="18"/>
  </w:num>
  <w:num w:numId="31" w16cid:durableId="1655453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3B"/>
    <w:rsid w:val="00026BA0"/>
    <w:rsid w:val="0004273B"/>
    <w:rsid w:val="000A6E8B"/>
    <w:rsid w:val="000A75F5"/>
    <w:rsid w:val="000D372F"/>
    <w:rsid w:val="000D78BF"/>
    <w:rsid w:val="0010321D"/>
    <w:rsid w:val="00132964"/>
    <w:rsid w:val="00144F78"/>
    <w:rsid w:val="00146200"/>
    <w:rsid w:val="001E3AEC"/>
    <w:rsid w:val="001F0A3B"/>
    <w:rsid w:val="001F22BC"/>
    <w:rsid w:val="00217B05"/>
    <w:rsid w:val="0026659E"/>
    <w:rsid w:val="00274E35"/>
    <w:rsid w:val="00286156"/>
    <w:rsid w:val="003447AD"/>
    <w:rsid w:val="003C79BC"/>
    <w:rsid w:val="003E1AC7"/>
    <w:rsid w:val="00474D67"/>
    <w:rsid w:val="004A1B20"/>
    <w:rsid w:val="005E54D0"/>
    <w:rsid w:val="0070002C"/>
    <w:rsid w:val="00724C2B"/>
    <w:rsid w:val="00867555"/>
    <w:rsid w:val="008A157B"/>
    <w:rsid w:val="008A1B73"/>
    <w:rsid w:val="008D52A7"/>
    <w:rsid w:val="008E0B10"/>
    <w:rsid w:val="008E722B"/>
    <w:rsid w:val="00906D9B"/>
    <w:rsid w:val="009A5C8D"/>
    <w:rsid w:val="00B51E0F"/>
    <w:rsid w:val="00B51FE2"/>
    <w:rsid w:val="00B9250F"/>
    <w:rsid w:val="00BE37D7"/>
    <w:rsid w:val="00BF2005"/>
    <w:rsid w:val="00C0103A"/>
    <w:rsid w:val="00C403F0"/>
    <w:rsid w:val="00C856B9"/>
    <w:rsid w:val="00D21687"/>
    <w:rsid w:val="00D25AD4"/>
    <w:rsid w:val="00DC14DC"/>
    <w:rsid w:val="00DE241F"/>
    <w:rsid w:val="00E161E2"/>
    <w:rsid w:val="00E95F40"/>
    <w:rsid w:val="00F62737"/>
    <w:rsid w:val="00F75E0D"/>
    <w:rsid w:val="00F917AF"/>
    <w:rsid w:val="00FA0A6E"/>
    <w:rsid w:val="00FA38B0"/>
    <w:rsid w:val="00FC2BDC"/>
    <w:rsid w:val="00FD4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91BD7"/>
  <w15:chartTrackingRefBased/>
  <w15:docId w15:val="{13FA547D-9E62-4D02-96CC-662B7FBF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26BA0"/>
    <w:pPr>
      <w:keepNext/>
      <w:keepLines/>
      <w:numPr>
        <w:numId w:val="1"/>
      </w:numPr>
      <w:spacing w:before="240" w:after="240"/>
      <w:ind w:left="714" w:hanging="357"/>
      <w:outlineLvl w:val="0"/>
    </w:pPr>
    <w:rPr>
      <w:rFonts w:eastAsiaTheme="majorEastAsia"/>
      <w:b/>
      <w:color w:val="FF4900"/>
      <w:sz w:val="32"/>
      <w:szCs w:val="32"/>
      <w:lang w:val="nl-BE"/>
    </w:rPr>
  </w:style>
  <w:style w:type="paragraph" w:styleId="Kop2">
    <w:name w:val="heading 2"/>
    <w:basedOn w:val="Lijstalinea"/>
    <w:next w:val="Standaard"/>
    <w:link w:val="Kop2Char"/>
    <w:uiPriority w:val="9"/>
    <w:unhideWhenUsed/>
    <w:qFormat/>
    <w:rsid w:val="001E3AEC"/>
    <w:pPr>
      <w:numPr>
        <w:ilvl w:val="1"/>
        <w:numId w:val="1"/>
      </w:numPr>
      <w:ind w:left="720"/>
      <w:outlineLvl w:val="1"/>
    </w:pPr>
    <w:rPr>
      <w:b/>
      <w:color w:val="FF4900"/>
      <w:lang w:val="nl-BE"/>
    </w:rPr>
  </w:style>
  <w:style w:type="paragraph" w:styleId="Kop3">
    <w:name w:val="heading 3"/>
    <w:basedOn w:val="Kop2"/>
    <w:next w:val="Standaard"/>
    <w:link w:val="Kop3Char"/>
    <w:uiPriority w:val="9"/>
    <w:unhideWhenUsed/>
    <w:qFormat/>
    <w:rsid w:val="00026BA0"/>
    <w:pPr>
      <w:numPr>
        <w:ilvl w:val="2"/>
      </w:numPr>
      <w:outlineLvl w:val="2"/>
    </w:pPr>
    <w:rPr>
      <w:b w:val="0"/>
    </w:rPr>
  </w:style>
  <w:style w:type="paragraph" w:styleId="Kop4">
    <w:name w:val="heading 4"/>
    <w:basedOn w:val="Standaard"/>
    <w:next w:val="Standaard"/>
    <w:link w:val="Kop4Char"/>
    <w:uiPriority w:val="9"/>
    <w:unhideWhenUsed/>
    <w:qFormat/>
    <w:rsid w:val="00C0103A"/>
    <w:pPr>
      <w:spacing w:after="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273B"/>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4273B"/>
  </w:style>
  <w:style w:type="paragraph" w:styleId="Voettekst">
    <w:name w:val="footer"/>
    <w:basedOn w:val="Standaard"/>
    <w:link w:val="VoettekstChar"/>
    <w:uiPriority w:val="99"/>
    <w:unhideWhenUsed/>
    <w:rsid w:val="0004273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4273B"/>
  </w:style>
  <w:style w:type="paragraph" w:styleId="Ballontekst">
    <w:name w:val="Balloon Text"/>
    <w:basedOn w:val="Standaard"/>
    <w:link w:val="BallontekstChar"/>
    <w:uiPriority w:val="99"/>
    <w:semiHidden/>
    <w:unhideWhenUsed/>
    <w:rsid w:val="0004273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273B"/>
    <w:rPr>
      <w:rFonts w:ascii="Segoe UI" w:hAnsi="Segoe UI" w:cs="Segoe UI"/>
      <w:sz w:val="18"/>
      <w:szCs w:val="18"/>
    </w:rPr>
  </w:style>
  <w:style w:type="paragraph" w:styleId="Titel">
    <w:name w:val="Title"/>
    <w:basedOn w:val="Standaard"/>
    <w:next w:val="Standaard"/>
    <w:link w:val="TitelChar"/>
    <w:uiPriority w:val="10"/>
    <w:qFormat/>
    <w:rsid w:val="008D52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D52A7"/>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1F2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26BA0"/>
    <w:rPr>
      <w:rFonts w:eastAsiaTheme="majorEastAsia"/>
      <w:b/>
      <w:color w:val="FF4900"/>
      <w:sz w:val="32"/>
      <w:szCs w:val="32"/>
      <w:lang w:val="nl-BE"/>
    </w:rPr>
  </w:style>
  <w:style w:type="paragraph" w:customStyle="1" w:styleId="Inhoudstafel">
    <w:name w:val="Inhoudstafel"/>
    <w:basedOn w:val="Kop1"/>
    <w:link w:val="InhoudstafelChar"/>
    <w:qFormat/>
    <w:rsid w:val="001F22BC"/>
    <w:rPr>
      <w:b w:val="0"/>
    </w:rPr>
  </w:style>
  <w:style w:type="paragraph" w:styleId="Kopvaninhoudsopgave">
    <w:name w:val="TOC Heading"/>
    <w:basedOn w:val="Kop1"/>
    <w:next w:val="Standaard"/>
    <w:uiPriority w:val="39"/>
    <w:unhideWhenUsed/>
    <w:qFormat/>
    <w:rsid w:val="001F22BC"/>
    <w:pPr>
      <w:outlineLvl w:val="9"/>
    </w:pPr>
    <w:rPr>
      <w:lang w:val="en-GB" w:eastAsia="en-GB"/>
    </w:rPr>
  </w:style>
  <w:style w:type="character" w:customStyle="1" w:styleId="InhoudstafelChar">
    <w:name w:val="Inhoudstafel Char"/>
    <w:basedOn w:val="Kop1Char"/>
    <w:link w:val="Inhoudstafel"/>
    <w:rsid w:val="001F22BC"/>
    <w:rPr>
      <w:rFonts w:eastAsiaTheme="majorEastAsia"/>
      <w:b w:val="0"/>
      <w:color w:val="FF4900"/>
      <w:sz w:val="32"/>
      <w:szCs w:val="32"/>
      <w:lang w:val="nl-BE"/>
    </w:rPr>
  </w:style>
  <w:style w:type="paragraph" w:styleId="Inhopg1">
    <w:name w:val="toc 1"/>
    <w:basedOn w:val="Standaard"/>
    <w:next w:val="Standaard"/>
    <w:autoRedefine/>
    <w:uiPriority w:val="39"/>
    <w:unhideWhenUsed/>
    <w:rsid w:val="001F22BC"/>
    <w:pPr>
      <w:spacing w:after="100"/>
    </w:pPr>
  </w:style>
  <w:style w:type="character" w:styleId="Hyperlink">
    <w:name w:val="Hyperlink"/>
    <w:basedOn w:val="Standaardalinea-lettertype"/>
    <w:uiPriority w:val="99"/>
    <w:unhideWhenUsed/>
    <w:rsid w:val="001F22BC"/>
    <w:rPr>
      <w:color w:val="0563C1" w:themeColor="hyperlink"/>
      <w:u w:val="single"/>
    </w:rPr>
  </w:style>
  <w:style w:type="paragraph" w:styleId="Lijstalinea">
    <w:name w:val="List Paragraph"/>
    <w:basedOn w:val="Standaard"/>
    <w:uiPriority w:val="34"/>
    <w:qFormat/>
    <w:rsid w:val="001F22BC"/>
    <w:pPr>
      <w:ind w:left="720"/>
      <w:contextualSpacing/>
    </w:pPr>
  </w:style>
  <w:style w:type="character" w:customStyle="1" w:styleId="Kop2Char">
    <w:name w:val="Kop 2 Char"/>
    <w:basedOn w:val="Standaardalinea-lettertype"/>
    <w:link w:val="Kop2"/>
    <w:uiPriority w:val="9"/>
    <w:rsid w:val="001E3AEC"/>
    <w:rPr>
      <w:b/>
      <w:color w:val="FF4900"/>
      <w:lang w:val="nl-BE"/>
    </w:rPr>
  </w:style>
  <w:style w:type="paragraph" w:styleId="Bijschrift">
    <w:name w:val="caption"/>
    <w:basedOn w:val="Standaard"/>
    <w:next w:val="Standaard"/>
    <w:uiPriority w:val="35"/>
    <w:unhideWhenUsed/>
    <w:qFormat/>
    <w:rsid w:val="00132964"/>
    <w:pPr>
      <w:spacing w:after="200" w:line="240" w:lineRule="auto"/>
    </w:pPr>
    <w:rPr>
      <w:b/>
      <w:iCs/>
      <w:sz w:val="18"/>
      <w:szCs w:val="18"/>
      <w:lang w:val="nl-NL"/>
    </w:rPr>
  </w:style>
  <w:style w:type="character" w:customStyle="1" w:styleId="Kop3Char">
    <w:name w:val="Kop 3 Char"/>
    <w:basedOn w:val="Standaardalinea-lettertype"/>
    <w:link w:val="Kop3"/>
    <w:uiPriority w:val="9"/>
    <w:rsid w:val="00026BA0"/>
    <w:rPr>
      <w:color w:val="FF4900"/>
      <w:lang w:val="nl-BE"/>
    </w:rPr>
  </w:style>
  <w:style w:type="character" w:customStyle="1" w:styleId="Kop4Char">
    <w:name w:val="Kop 4 Char"/>
    <w:basedOn w:val="Standaardalinea-lettertype"/>
    <w:link w:val="Kop4"/>
    <w:uiPriority w:val="9"/>
    <w:rsid w:val="00C0103A"/>
  </w:style>
  <w:style w:type="paragraph" w:styleId="Voetnoottekst">
    <w:name w:val="footnote text"/>
    <w:basedOn w:val="Standaard"/>
    <w:link w:val="VoetnoottekstChar"/>
    <w:uiPriority w:val="99"/>
    <w:semiHidden/>
    <w:unhideWhenUsed/>
    <w:rsid w:val="003C79B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C79BC"/>
    <w:rPr>
      <w:sz w:val="20"/>
      <w:szCs w:val="20"/>
    </w:rPr>
  </w:style>
  <w:style w:type="character" w:styleId="Voetnootmarkering">
    <w:name w:val="footnote reference"/>
    <w:basedOn w:val="Standaardalinea-lettertype"/>
    <w:uiPriority w:val="99"/>
    <w:semiHidden/>
    <w:unhideWhenUsed/>
    <w:rsid w:val="003C79BC"/>
    <w:rPr>
      <w:vertAlign w:val="superscript"/>
    </w:rPr>
  </w:style>
  <w:style w:type="paragraph" w:styleId="Inhopg2">
    <w:name w:val="toc 2"/>
    <w:basedOn w:val="Standaard"/>
    <w:next w:val="Standaard"/>
    <w:autoRedefine/>
    <w:uiPriority w:val="39"/>
    <w:unhideWhenUsed/>
    <w:rsid w:val="00BE37D7"/>
    <w:pPr>
      <w:spacing w:after="100"/>
      <w:ind w:left="240"/>
    </w:pPr>
  </w:style>
  <w:style w:type="paragraph" w:styleId="Inhopg3">
    <w:name w:val="toc 3"/>
    <w:basedOn w:val="Standaard"/>
    <w:next w:val="Standaard"/>
    <w:autoRedefine/>
    <w:uiPriority w:val="39"/>
    <w:unhideWhenUsed/>
    <w:rsid w:val="00BE37D7"/>
    <w:pPr>
      <w:spacing w:after="100"/>
      <w:ind w:left="480"/>
    </w:pPr>
  </w:style>
  <w:style w:type="table" w:customStyle="1" w:styleId="Tabelraster1">
    <w:name w:val="Tabelraster1"/>
    <w:basedOn w:val="Standaardtabel"/>
    <w:next w:val="Tabelraster"/>
    <w:uiPriority w:val="39"/>
    <w:rsid w:val="00D21687"/>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ard"/>
    <w:link w:val="TableContentsCharChar"/>
    <w:rsid w:val="00FA0A6E"/>
    <w:pPr>
      <w:spacing w:after="0" w:line="252" w:lineRule="atLeast"/>
    </w:pPr>
    <w:rPr>
      <w:rFonts w:ascii="Calibri" w:eastAsia="Times New Roman" w:hAnsi="Calibri" w:cs="Times New Roman"/>
      <w:sz w:val="18"/>
    </w:rPr>
  </w:style>
  <w:style w:type="character" w:customStyle="1" w:styleId="TableContentsCharChar">
    <w:name w:val="Table Contents Char Char"/>
    <w:link w:val="TableContents"/>
    <w:locked/>
    <w:rsid w:val="00FA0A6E"/>
    <w:rPr>
      <w:rFonts w:ascii="Calibri" w:eastAsia="Times New Roman" w:hAnsi="Calibri" w:cs="Times New Roman"/>
      <w:sz w:val="18"/>
    </w:rPr>
  </w:style>
  <w:style w:type="paragraph" w:styleId="Geenafstand">
    <w:name w:val="No Spacing"/>
    <w:uiPriority w:val="1"/>
    <w:qFormat/>
    <w:rsid w:val="00FA0A6E"/>
    <w:pPr>
      <w:spacing w:after="0" w:line="240" w:lineRule="auto"/>
    </w:pPr>
  </w:style>
  <w:style w:type="paragraph" w:styleId="Lijst">
    <w:name w:val="List"/>
    <w:basedOn w:val="Standaard"/>
    <w:rsid w:val="001E3AEC"/>
    <w:pPr>
      <w:numPr>
        <w:numId w:val="8"/>
      </w:numPr>
      <w:spacing w:after="0" w:line="252" w:lineRule="atLeast"/>
    </w:pPr>
    <w:rPr>
      <w:rFonts w:ascii="Calibri" w:eastAsia="Times New Roman" w:hAnsi="Calibri" w:cs="Times New Roman"/>
      <w:sz w:val="21"/>
      <w:lang w:val="nl-NL"/>
    </w:rPr>
  </w:style>
  <w:style w:type="character" w:styleId="Verwijzingopmerking">
    <w:name w:val="annotation reference"/>
    <w:basedOn w:val="Standaardalinea-lettertype"/>
    <w:uiPriority w:val="99"/>
    <w:semiHidden/>
    <w:unhideWhenUsed/>
    <w:rsid w:val="00274E35"/>
    <w:rPr>
      <w:sz w:val="16"/>
      <w:szCs w:val="16"/>
    </w:rPr>
  </w:style>
  <w:style w:type="paragraph" w:styleId="Tekstopmerking">
    <w:name w:val="annotation text"/>
    <w:basedOn w:val="Standaard"/>
    <w:link w:val="TekstopmerkingChar"/>
    <w:uiPriority w:val="99"/>
    <w:semiHidden/>
    <w:unhideWhenUsed/>
    <w:rsid w:val="00274E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4E35"/>
    <w:rPr>
      <w:sz w:val="20"/>
      <w:szCs w:val="20"/>
    </w:rPr>
  </w:style>
  <w:style w:type="paragraph" w:styleId="Onderwerpvanopmerking">
    <w:name w:val="annotation subject"/>
    <w:basedOn w:val="Tekstopmerking"/>
    <w:next w:val="Tekstopmerking"/>
    <w:link w:val="OnderwerpvanopmerkingChar"/>
    <w:uiPriority w:val="99"/>
    <w:semiHidden/>
    <w:unhideWhenUsed/>
    <w:rsid w:val="00274E35"/>
    <w:rPr>
      <w:b/>
      <w:bCs/>
    </w:rPr>
  </w:style>
  <w:style w:type="character" w:customStyle="1" w:styleId="OnderwerpvanopmerkingChar">
    <w:name w:val="Onderwerp van opmerking Char"/>
    <w:basedOn w:val="TekstopmerkingChar"/>
    <w:link w:val="Onderwerpvanopmerking"/>
    <w:uiPriority w:val="99"/>
    <w:semiHidden/>
    <w:rsid w:val="00274E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21678">
      <w:bodyDiv w:val="1"/>
      <w:marLeft w:val="0"/>
      <w:marRight w:val="0"/>
      <w:marTop w:val="0"/>
      <w:marBottom w:val="0"/>
      <w:divBdr>
        <w:top w:val="none" w:sz="0" w:space="0" w:color="auto"/>
        <w:left w:val="none" w:sz="0" w:space="0" w:color="auto"/>
        <w:bottom w:val="none" w:sz="0" w:space="0" w:color="auto"/>
        <w:right w:val="none" w:sz="0" w:space="0" w:color="auto"/>
      </w:divBdr>
    </w:div>
    <w:div w:id="13877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C2016\DataNEW\QHSE\04_E_Milieu\01_CO2%20Prestatieladder\Overzicht%20CO2-uitstoo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C2016\DataNEW\QHSE\04_E_Milieu\01_CO2%20Prestatieladder\Overzicht%20CO2-uitsto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Uitstoot</a:t>
            </a:r>
            <a:r>
              <a:rPr lang="en-GB" baseline="0"/>
              <a:t> per scope</a:t>
            </a:r>
            <a:endParaRPr lang="en-GB"/>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3B-479B-80F4-1EE60BE950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3B-479B-80F4-1EE60BE9500E}"/>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E3B-479B-80F4-1EE60BE9500E}"/>
                </c:ext>
              </c:extLst>
            </c:dLbl>
            <c:dLbl>
              <c:idx val="1"/>
              <c:layout>
                <c:manualLayout>
                  <c:x val="0.11710301837270341"/>
                  <c:y val="2.36439195100612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3B-479B-80F4-1EE60BE95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SEM I'!$A$19:$A$20</c:f>
              <c:strCache>
                <c:ptCount val="2"/>
                <c:pt idx="0">
                  <c:v>Scope 1</c:v>
                </c:pt>
                <c:pt idx="1">
                  <c:v>Scope 2</c:v>
                </c:pt>
              </c:strCache>
            </c:strRef>
          </c:cat>
          <c:val>
            <c:numRef>
              <c:f>'2024 SEM I'!$C$19:$C$20</c:f>
              <c:numCache>
                <c:formatCode>0.0</c:formatCode>
                <c:ptCount val="2"/>
                <c:pt idx="0">
                  <c:v>3631.05683043</c:v>
                </c:pt>
                <c:pt idx="1">
                  <c:v>4.8073314899999993</c:v>
                </c:pt>
              </c:numCache>
            </c:numRef>
          </c:val>
          <c:extLst>
            <c:ext xmlns:c16="http://schemas.microsoft.com/office/drawing/2014/chart" uri="{C3380CC4-5D6E-409C-BE32-E72D297353CC}">
              <c16:uniqueId val="{00000004-CE3B-479B-80F4-1EE60BE950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Uitstoot per locatie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F4-43AB-8BB7-66DCC49EA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F4-43AB-8BB7-66DCC49EAF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F4-43AB-8BB7-66DCC49EAF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SEM II'!$A$23:$A$25</c:f>
              <c:strCache>
                <c:ptCount val="3"/>
                <c:pt idx="0">
                  <c:v>Wagenpark</c:v>
                </c:pt>
                <c:pt idx="1">
                  <c:v>Werven</c:v>
                </c:pt>
                <c:pt idx="2">
                  <c:v>Sites</c:v>
                </c:pt>
              </c:strCache>
            </c:strRef>
          </c:cat>
          <c:val>
            <c:numRef>
              <c:f>'2024 SEM II'!$C$23:$C$25</c:f>
              <c:numCache>
                <c:formatCode>0.00</c:formatCode>
                <c:ptCount val="3"/>
                <c:pt idx="0">
                  <c:v>938.82046798999988</c:v>
                </c:pt>
                <c:pt idx="1">
                  <c:v>2592.7712615200003</c:v>
                </c:pt>
                <c:pt idx="2">
                  <c:v>27.105756299999996</c:v>
                </c:pt>
              </c:numCache>
            </c:numRef>
          </c:val>
          <c:extLst>
            <c:ext xmlns:c16="http://schemas.microsoft.com/office/drawing/2014/chart" uri="{C3380CC4-5D6E-409C-BE32-E72D297353CC}">
              <c16:uniqueId val="{00000006-36F4-43AB-8BB7-66DCC49EAF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5E98F-FCD4-40C8-9D81-7CACA0A3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Pages>
  <Words>1477</Words>
  <Characters>8124</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Vervaeke</dc:creator>
  <cp:keywords/>
  <dc:description/>
  <cp:lastModifiedBy>Lars Rius</cp:lastModifiedBy>
  <cp:revision>14</cp:revision>
  <cp:lastPrinted>2022-01-12T17:08:00Z</cp:lastPrinted>
  <dcterms:created xsi:type="dcterms:W3CDTF">2022-12-15T06:35:00Z</dcterms:created>
  <dcterms:modified xsi:type="dcterms:W3CDTF">2025-07-30T15:03:00Z</dcterms:modified>
</cp:coreProperties>
</file>